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6E2F3" w14:textId="66DCDE2D" w:rsidR="008B400D" w:rsidRPr="00C22720" w:rsidRDefault="008B400D" w:rsidP="00C90CDC">
      <w:pPr>
        <w:ind w:firstLine="0"/>
        <w:jc w:val="center"/>
        <w:rPr>
          <w:b/>
          <w:bCs/>
        </w:rPr>
      </w:pPr>
      <w:r w:rsidRPr="00C22720">
        <w:rPr>
          <w:b/>
          <w:bCs/>
        </w:rPr>
        <w:t>Manifestação Institucional: Ação Civil Pública da UBAA</w:t>
      </w:r>
    </w:p>
    <w:p w14:paraId="38ED4D1C" w14:textId="77777777" w:rsidR="008B400D" w:rsidRPr="00C22720" w:rsidRDefault="008B400D" w:rsidP="008B400D">
      <w:r w:rsidRPr="00C22720">
        <w:rPr>
          <w:b/>
          <w:bCs/>
        </w:rPr>
        <w:t>A União Brasileira da Advocacia Ambiental (UBAA)</w:t>
      </w:r>
      <w:r w:rsidRPr="00C22720">
        <w:t xml:space="preserve"> vem a público manifestar-se acerca do ajuizamento d</w:t>
      </w:r>
      <w:r>
        <w:t>e sua primeira</w:t>
      </w:r>
      <w:r w:rsidRPr="00C22720">
        <w:t xml:space="preserve"> Ação Civil Pública de natureza estrutural em face do Instituto Brasileiro do Meio Ambiente e dos Recursos Naturais Renováveis (IBAMA) — autuação sob o nº 1109064-34.2026.4.01.3400 na 9ª Vara Federal Cível da Seção Judiciária do Distrito Federal —, bem como sobre os desdobramentos da primeira decisão proferida nos autos, reafirmando seu compromisso institucional com a legalidade, a segurança jurídica e o aprimoramento da tutela ambiental no Brasil.</w:t>
      </w:r>
    </w:p>
    <w:p w14:paraId="02B3F3EE" w14:textId="77777777" w:rsidR="008B400D" w:rsidRPr="00C22720" w:rsidRDefault="008B400D" w:rsidP="008B400D">
      <w:pPr>
        <w:ind w:firstLine="0"/>
        <w:rPr>
          <w:b/>
          <w:bCs/>
        </w:rPr>
      </w:pPr>
      <w:r w:rsidRPr="00C22720">
        <w:rPr>
          <w:b/>
          <w:bCs/>
        </w:rPr>
        <w:t>1. A Ação Civil Pública e os Limites do Poder Regulamentar</w:t>
      </w:r>
    </w:p>
    <w:p w14:paraId="4CA1B33F" w14:textId="6F0C188F" w:rsidR="008B400D" w:rsidRPr="00C22720" w:rsidRDefault="008B400D" w:rsidP="008B400D">
      <w:r w:rsidRPr="00C22720">
        <w:t>A ação proposta pela UBAA</w:t>
      </w:r>
      <w:r w:rsidR="00C90CDC">
        <w:t xml:space="preserve">, tendo como signatários o Presidente Alexandre Burmann e os advogados </w:t>
      </w:r>
      <w:proofErr w:type="spellStart"/>
      <w:r w:rsidR="00C90CDC">
        <w:t>Diovane</w:t>
      </w:r>
      <w:proofErr w:type="spellEnd"/>
      <w:r w:rsidR="00C90CDC">
        <w:t xml:space="preserve"> Franco e Carlos Sérgio Gurgel, </w:t>
      </w:r>
      <w:r w:rsidRPr="00C22720">
        <w:t>visa ao controle de legalidade de dispositivos da Instrução Normativa IBAMA nº 8, de 25 de março de 2024, que disciplinou o procedimento de cessação dos efeitos das medidas de embargo em áreas rurais. A norma questionada introduziu condicionantes sem amparo na legislação primária (Código Florestal – Lei nº 12.651/2012 e Lei de Crimes Ambientais – Lei nº 9.605/1998), entre as quais se destacam:</w:t>
      </w:r>
    </w:p>
    <w:p w14:paraId="72666428" w14:textId="77777777" w:rsidR="008B400D" w:rsidRPr="00C22720" w:rsidRDefault="008B400D" w:rsidP="008B400D">
      <w:pPr>
        <w:numPr>
          <w:ilvl w:val="0"/>
          <w:numId w:val="35"/>
        </w:numPr>
        <w:spacing w:before="0" w:after="160" w:line="259" w:lineRule="auto"/>
        <w:jc w:val="left"/>
      </w:pPr>
      <w:r w:rsidRPr="00C22720">
        <w:rPr>
          <w:b/>
          <w:bCs/>
        </w:rPr>
        <w:t>Exigência de Cadastro Ambiental Rural (CAR) aprovado ou validado:</w:t>
      </w:r>
      <w:r w:rsidRPr="00C22720">
        <w:t xml:space="preserve"> requisito não previsto em lei para o levantamento do embargo e cuja implementação depende da análise dos órgãos estaduais, inserida em um passivo histórico de milhões de cadastros pendentes no país;</w:t>
      </w:r>
    </w:p>
    <w:p w14:paraId="5D1D556E" w14:textId="77777777" w:rsidR="008B400D" w:rsidRPr="00C22720" w:rsidRDefault="008B400D" w:rsidP="008B400D">
      <w:pPr>
        <w:numPr>
          <w:ilvl w:val="0"/>
          <w:numId w:val="35"/>
        </w:numPr>
        <w:spacing w:before="0" w:after="160" w:line="259" w:lineRule="auto"/>
        <w:jc w:val="left"/>
      </w:pPr>
      <w:r w:rsidRPr="00C22720">
        <w:rPr>
          <w:b/>
          <w:bCs/>
        </w:rPr>
        <w:t>Exigência de efetivação prévia da reposição florestal e rol documental aberto:</w:t>
      </w:r>
      <w:r w:rsidRPr="00C22720">
        <w:t xml:space="preserve"> critérios indeterminados que transferem ao administrado o ônus de exigências desvinculadas da finalidade estrita da medida constritiva.</w:t>
      </w:r>
    </w:p>
    <w:p w14:paraId="49634363" w14:textId="77777777" w:rsidR="008B400D" w:rsidRPr="00C22720" w:rsidRDefault="008B400D" w:rsidP="008B400D">
      <w:r w:rsidRPr="00C22720">
        <w:t xml:space="preserve">A UBAA sustenta que o embargo ambiental, por sua natureza cautelar e funcional, restringe-se ao local da infração e visa tão somente a impedir a continuidade do dano e propiciar a regeneração do meio ambiente. Uma vez atingida a finalidade legal ou firmado Termo de Compromisso idôneo, a cessação dos efeitos do embargo constitui </w:t>
      </w:r>
      <w:r w:rsidRPr="00C22720">
        <w:rPr>
          <w:b/>
          <w:bCs/>
        </w:rPr>
        <w:t>ato administrativo vinculado</w:t>
      </w:r>
      <w:r w:rsidRPr="00C22720">
        <w:t>, não cabendo ao poder regulamentar transformar a medida provisória em restrição perpétua sem gestão.</w:t>
      </w:r>
    </w:p>
    <w:p w14:paraId="1967549C" w14:textId="77777777" w:rsidR="00C90CDC" w:rsidRDefault="00C90CDC" w:rsidP="008B400D">
      <w:pPr>
        <w:ind w:firstLine="0"/>
        <w:rPr>
          <w:b/>
          <w:bCs/>
        </w:rPr>
      </w:pPr>
    </w:p>
    <w:p w14:paraId="3B08476F" w14:textId="77777777" w:rsidR="00C90CDC" w:rsidRDefault="00C90CDC" w:rsidP="008B400D">
      <w:pPr>
        <w:ind w:firstLine="0"/>
        <w:rPr>
          <w:b/>
          <w:bCs/>
        </w:rPr>
      </w:pPr>
    </w:p>
    <w:p w14:paraId="001D126C" w14:textId="2C25A3C3" w:rsidR="008B400D" w:rsidRPr="00C22720" w:rsidRDefault="008B400D" w:rsidP="008B400D">
      <w:pPr>
        <w:ind w:firstLine="0"/>
        <w:rPr>
          <w:b/>
          <w:bCs/>
        </w:rPr>
      </w:pPr>
      <w:r w:rsidRPr="00C22720">
        <w:rPr>
          <w:b/>
          <w:bCs/>
        </w:rPr>
        <w:lastRenderedPageBreak/>
        <w:t>2. A Decisão da Vara Federal e o Reconhecimento da Causa Estrutural</w:t>
      </w:r>
    </w:p>
    <w:p w14:paraId="76586A76" w14:textId="77777777" w:rsidR="008B400D" w:rsidRPr="00C22720" w:rsidRDefault="008B400D" w:rsidP="008B400D">
      <w:r w:rsidRPr="00C22720">
        <w:t>Em sede de cognição sumária, o Juízo da 9ª Vara Federal Cível da SJDF proferiu decisão que merece destaque em três aspectos centrais:</w:t>
      </w:r>
    </w:p>
    <w:p w14:paraId="38F917AC" w14:textId="77777777" w:rsidR="008B400D" w:rsidRPr="00C22720" w:rsidRDefault="008B400D" w:rsidP="008B400D">
      <w:pPr>
        <w:numPr>
          <w:ilvl w:val="0"/>
          <w:numId w:val="36"/>
        </w:numPr>
        <w:spacing w:before="0" w:after="160" w:line="259" w:lineRule="auto"/>
        <w:jc w:val="left"/>
      </w:pPr>
      <w:r w:rsidRPr="00C22720">
        <w:rPr>
          <w:b/>
          <w:bCs/>
        </w:rPr>
        <w:t>Reconhecimento da Legitimidade e da Pertinência Temática da UBAA:</w:t>
      </w:r>
      <w:r w:rsidRPr="00C22720">
        <w:t xml:space="preserve"> a decisão confirmou expressamente a plena legitimidade ativa da associação, reconhecendo o preenchimento dos requisitos legais e estatutários para a defesa judicial de interesses difusos e do exercício da advocacia ambiental;</w:t>
      </w:r>
    </w:p>
    <w:p w14:paraId="470DEB70" w14:textId="77777777" w:rsidR="008B400D" w:rsidRPr="00C22720" w:rsidRDefault="008B400D" w:rsidP="008B400D">
      <w:pPr>
        <w:numPr>
          <w:ilvl w:val="0"/>
          <w:numId w:val="36"/>
        </w:numPr>
        <w:spacing w:before="0" w:after="160" w:line="259" w:lineRule="auto"/>
        <w:jc w:val="left"/>
      </w:pPr>
      <w:r w:rsidRPr="00C22720">
        <w:rPr>
          <w:b/>
          <w:bCs/>
        </w:rPr>
        <w:t>Indeferimento Momento da Tutela Provisória:</w:t>
      </w:r>
      <w:r w:rsidRPr="00C22720">
        <w:t xml:space="preserve"> o Juízo diferiu a apreciação das medidas de urgência para momento posterior à formação do contraditório, fundamentando a ausência de perigo iminente na própria natureza prolongada do passivo administrativo e nos potenciais impactos de uma alteração imediata em âmbito nacional;</w:t>
      </w:r>
    </w:p>
    <w:p w14:paraId="7C0E0C3D" w14:textId="77777777" w:rsidR="008B400D" w:rsidRPr="00C22720" w:rsidRDefault="008B400D" w:rsidP="008B400D">
      <w:pPr>
        <w:numPr>
          <w:ilvl w:val="0"/>
          <w:numId w:val="36"/>
        </w:numPr>
        <w:spacing w:before="0" w:after="160" w:line="259" w:lineRule="auto"/>
        <w:jc w:val="left"/>
      </w:pPr>
      <w:r w:rsidRPr="00C22720">
        <w:rPr>
          <w:b/>
          <w:bCs/>
        </w:rPr>
        <w:t>Estímulo à Solução Consensual e Estrutural:</w:t>
      </w:r>
      <w:r w:rsidRPr="00C22720">
        <w:t xml:space="preserve"> acolhendo a dimensão policêntrica do litígio, a decisão concitou o IBAMA, a UBAA e o Ministério Público Federal (MPF) a </w:t>
      </w:r>
      <w:proofErr w:type="spellStart"/>
      <w:r w:rsidRPr="00C22720">
        <w:t>informarem</w:t>
      </w:r>
      <w:proofErr w:type="spellEnd"/>
      <w:r w:rsidRPr="00C22720">
        <w:t xml:space="preserve"> o interesse na abertura de tratativas de autocomposição, visando à construção de um plano de conformação consensual do acervo de embargos.</w:t>
      </w:r>
    </w:p>
    <w:p w14:paraId="41F87739" w14:textId="77777777" w:rsidR="008B400D" w:rsidRPr="00C22720" w:rsidRDefault="008B400D" w:rsidP="008B400D">
      <w:pPr>
        <w:ind w:firstLine="0"/>
        <w:rPr>
          <w:b/>
          <w:bCs/>
        </w:rPr>
      </w:pPr>
      <w:r w:rsidRPr="00C22720">
        <w:rPr>
          <w:b/>
          <w:bCs/>
        </w:rPr>
        <w:t>3. A Importância do Movimento para a Advocacia Ambiental e os Fins Institucionais da UBAA</w:t>
      </w:r>
    </w:p>
    <w:p w14:paraId="7402914F" w14:textId="77777777" w:rsidR="008B400D" w:rsidRPr="00C22720" w:rsidRDefault="008B400D" w:rsidP="008B400D">
      <w:r w:rsidRPr="00C22720">
        <w:t>O ajuizamento da presente ação e a subsequente provocação do Poder Judiciário representam um marco fundamental para o Direito Ambiental brasileiro. A iniciativa concretiza as finalidades estatutárias da UBAA enquanto foro permanente de estudo, promoção da legalidade e defesa das prerrogativas e do campo de atuação da advocacia ambiental.</w:t>
      </w:r>
    </w:p>
    <w:p w14:paraId="218D681B" w14:textId="77777777" w:rsidR="008B400D" w:rsidRPr="00C22720" w:rsidRDefault="008B400D" w:rsidP="008B400D">
      <w:r w:rsidRPr="00C22720">
        <w:t>A busca por parâmetros claros para a cessação de embargos não enfraquece a fiscalização ambiental; ao contrário, fortalece-a ao assegurar que as medidas administrativas gozem de higidez jurídica, previsibilidade e efetividade. Garantir que a porta de saída do embargo obedeça à lei é indispensável para evitar o contencioso pulverizado, conferir tratamento isonômico aos produtores rurais e consolidar o devido processo legal no processo administrativo sancionador.</w:t>
      </w:r>
    </w:p>
    <w:p w14:paraId="55762112" w14:textId="125E71B4" w:rsidR="00DF58F8" w:rsidRDefault="008B400D" w:rsidP="00FE4C20">
      <w:r w:rsidRPr="00C22720">
        <w:t>A UBAA continuará atuando ativamente nos autos da Ação Civil Pública, tanto no acompanhamento do contraditório quanto na disposição para dialogar de forma técnica e transparente na busca de soluções que promovam a segurança jurídica e a sustentabilidade no país.</w:t>
      </w:r>
    </w:p>
    <w:p w14:paraId="7B9BAF81" w14:textId="77777777" w:rsidR="00DD5736" w:rsidRDefault="00DD5736" w:rsidP="00FE4C20"/>
    <w:p w14:paraId="4EF5DBDA" w14:textId="77777777" w:rsidR="00DD5736" w:rsidRPr="00FE4C20" w:rsidRDefault="00DD5736" w:rsidP="00FE4C20"/>
    <w:sectPr w:rsidR="00DD5736" w:rsidRPr="00FE4C20" w:rsidSect="00893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3E0AD" w14:textId="77777777" w:rsidR="00132CAB" w:rsidRDefault="00132CAB">
      <w:pPr>
        <w:spacing w:before="0" w:after="0"/>
      </w:pPr>
      <w:r>
        <w:separator/>
      </w:r>
    </w:p>
  </w:endnote>
  <w:endnote w:type="continuationSeparator" w:id="0">
    <w:p w14:paraId="76A0A57C" w14:textId="77777777" w:rsidR="00132CAB" w:rsidRDefault="00132CA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FBF2D" w14:textId="77777777" w:rsidR="00DF58F8" w:rsidRDefault="00DF58F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C6C37" w14:textId="77777777" w:rsidR="00DF58F8" w:rsidRDefault="004B3766">
    <w:pPr>
      <w:jc w:val="center"/>
      <w:rPr>
        <w:color w:val="FFFFFF"/>
      </w:rPr>
    </w:pPr>
    <w:r>
      <w:rPr>
        <w:color w:val="FFFFFF"/>
      </w:rPr>
      <w:br/>
    </w:r>
    <w:r>
      <w:rPr>
        <w:color w:val="FFFFFF"/>
      </w:rPr>
      <w:br/>
    </w:r>
    <w:hyperlink r:id="rId1">
      <w:r>
        <w:rPr>
          <w:rFonts w:ascii="Calibri" w:eastAsia="Calibri" w:hAnsi="Calibri" w:cs="Calibri"/>
          <w:color w:val="FFFFFF"/>
          <w:u w:val="single"/>
        </w:rPr>
        <w:t>www.ubaa.org.br</w:t>
      </w:r>
    </w:hyperlink>
    <w:r>
      <w:rPr>
        <w:color w:val="FFFFFF"/>
      </w:rPr>
      <w:br/>
    </w:r>
    <w:r>
      <w:rPr>
        <w:color w:val="FFFFFF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DDD55" w14:textId="77777777" w:rsidR="00DF58F8" w:rsidRDefault="004B3766">
    <w:pPr>
      <w:jc w:val="center"/>
      <w:rPr>
        <w:color w:val="FFFFFF"/>
      </w:rPr>
    </w:pPr>
    <w:r>
      <w:rPr>
        <w:color w:val="FFFFFF"/>
      </w:rPr>
      <w:br/>
    </w:r>
    <w:r>
      <w:rPr>
        <w:color w:val="FFFFFF"/>
      </w:rPr>
      <w:br/>
    </w:r>
    <w:hyperlink r:id="rId1">
      <w:r>
        <w:rPr>
          <w:rFonts w:ascii="Calibri" w:eastAsia="Calibri" w:hAnsi="Calibri" w:cs="Calibri"/>
          <w:color w:val="FFFFFF"/>
          <w:u w:val="single"/>
        </w:rPr>
        <w:t>www.ubaa.org.br</w:t>
      </w:r>
    </w:hyperlink>
    <w:r>
      <w:rPr>
        <w:color w:val="FFFFFF"/>
      </w:rPr>
      <w:br/>
    </w:r>
    <w:r>
      <w:rPr>
        <w:color w:val="FFFFFF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D0CB8" w14:textId="77777777" w:rsidR="00132CAB" w:rsidRDefault="00132CAB">
      <w:pPr>
        <w:spacing w:before="0" w:after="0"/>
      </w:pPr>
      <w:r>
        <w:separator/>
      </w:r>
    </w:p>
  </w:footnote>
  <w:footnote w:type="continuationSeparator" w:id="0">
    <w:p w14:paraId="1C95DDC8" w14:textId="77777777" w:rsidR="00132CAB" w:rsidRDefault="00132CA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3A26" w14:textId="77777777" w:rsidR="00DF58F8" w:rsidRDefault="00DF58F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5150" w14:textId="77777777" w:rsidR="00DF58F8" w:rsidRDefault="004B3766" w:rsidP="00615B71">
    <w:pPr>
      <w:ind w:firstLine="0"/>
    </w:pPr>
    <w:r>
      <w:rPr>
        <w:rFonts w:ascii="Calibri" w:eastAsia="Calibri" w:hAnsi="Calibri" w:cs="Calibri"/>
        <w:noProof/>
        <w:color w:val="FFFFFF"/>
        <w:shd w:val="clear" w:color="auto" w:fill="57B86E"/>
      </w:rPr>
      <w:drawing>
        <wp:anchor distT="0" distB="0" distL="0" distR="0" simplePos="0" relativeHeight="251657216" behindDoc="1" locked="0" layoutInCell="0" allowOverlap="1" wp14:anchorId="16C06C9F" wp14:editId="2C048CE4">
          <wp:simplePos x="0" y="0"/>
          <wp:positionH relativeFrom="page">
            <wp:align>right</wp:align>
          </wp:positionH>
          <wp:positionV relativeFrom="paragraph">
            <wp:posOffset>-455295</wp:posOffset>
          </wp:positionV>
          <wp:extent cx="7560310" cy="1016000"/>
          <wp:effectExtent l="0" t="0" r="2540" b="0"/>
          <wp:wrapSquare wrapText="bothSides"/>
          <wp:docPr id="1333403248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6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06F18" w14:textId="77777777" w:rsidR="00DF58F8" w:rsidRDefault="004B3766">
    <w:pPr>
      <w:jc w:val="center"/>
      <w:rPr>
        <w:rFonts w:ascii="Calibri" w:eastAsia="Calibri" w:hAnsi="Calibri" w:cs="Calibri"/>
        <w:color w:val="FFFFFF"/>
        <w:shd w:val="clear" w:color="auto" w:fill="57B86E"/>
      </w:rPr>
    </w:pPr>
    <w:r>
      <w:rPr>
        <w:rFonts w:ascii="Calibri" w:eastAsia="Calibri" w:hAnsi="Calibri" w:cs="Calibri"/>
        <w:noProof/>
        <w:color w:val="FFFFFF"/>
        <w:shd w:val="clear" w:color="auto" w:fill="57B86E"/>
      </w:rPr>
      <w:drawing>
        <wp:anchor distT="0" distB="0" distL="0" distR="0" simplePos="0" relativeHeight="251658240" behindDoc="1" locked="0" layoutInCell="0" allowOverlap="1" wp14:anchorId="637DD51B" wp14:editId="6D6567EA">
          <wp:simplePos x="0" y="0"/>
          <wp:positionH relativeFrom="column">
            <wp:posOffset>-1000125</wp:posOffset>
          </wp:positionH>
          <wp:positionV relativeFrom="paragraph">
            <wp:posOffset>-447675</wp:posOffset>
          </wp:positionV>
          <wp:extent cx="7560310" cy="1016000"/>
          <wp:effectExtent l="0" t="0" r="0" b="0"/>
          <wp:wrapSquare wrapText="bothSides"/>
          <wp:docPr id="54642844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6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D62EFBF" w14:textId="77777777" w:rsidR="00DF58F8" w:rsidRDefault="00DF58F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7CC4FE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144706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1EC534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DA9D22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60E2C62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B2336E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E82F60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968F88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F61D9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8A62B1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A032E"/>
    <w:multiLevelType w:val="multilevel"/>
    <w:tmpl w:val="39CA85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0854322E"/>
    <w:multiLevelType w:val="hybridMultilevel"/>
    <w:tmpl w:val="A2E0F46C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E1B584A"/>
    <w:multiLevelType w:val="hybridMultilevel"/>
    <w:tmpl w:val="840C355C"/>
    <w:lvl w:ilvl="0" w:tplc="9F1CA196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0163D83"/>
    <w:multiLevelType w:val="multilevel"/>
    <w:tmpl w:val="39F0301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2BC5D08"/>
    <w:multiLevelType w:val="hybridMultilevel"/>
    <w:tmpl w:val="EBFEF1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F252CC"/>
    <w:multiLevelType w:val="hybridMultilevel"/>
    <w:tmpl w:val="48404CC4"/>
    <w:lvl w:ilvl="0" w:tplc="13B2D57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B860AA0"/>
    <w:multiLevelType w:val="hybridMultilevel"/>
    <w:tmpl w:val="1EBC7EC2"/>
    <w:lvl w:ilvl="0" w:tplc="C06098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BF96158"/>
    <w:multiLevelType w:val="multilevel"/>
    <w:tmpl w:val="6EF053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04E0E14"/>
    <w:multiLevelType w:val="hybridMultilevel"/>
    <w:tmpl w:val="7D14E40E"/>
    <w:lvl w:ilvl="0" w:tplc="D58CDEFE">
      <w:start w:val="1"/>
      <w:numFmt w:val="decimal"/>
      <w:pStyle w:val="Ttulo1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0C6936"/>
    <w:multiLevelType w:val="hybridMultilevel"/>
    <w:tmpl w:val="EBFEF1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DA5FAE"/>
    <w:multiLevelType w:val="hybridMultilevel"/>
    <w:tmpl w:val="DF3A3CE0"/>
    <w:lvl w:ilvl="0" w:tplc="1B107C64">
      <w:start w:val="1"/>
      <w:numFmt w:val="decimal"/>
      <w:pStyle w:val="Ttulo2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497D11"/>
    <w:multiLevelType w:val="multilevel"/>
    <w:tmpl w:val="99B2CA5A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814681D"/>
    <w:multiLevelType w:val="hybridMultilevel"/>
    <w:tmpl w:val="F5F8CCF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568C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EA38CE"/>
    <w:multiLevelType w:val="multilevel"/>
    <w:tmpl w:val="FC4EC5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F29B3"/>
    <w:multiLevelType w:val="hybridMultilevel"/>
    <w:tmpl w:val="CF7E8FCA"/>
    <w:lvl w:ilvl="0" w:tplc="04160017">
      <w:start w:val="1"/>
      <w:numFmt w:val="lowerLetter"/>
      <w:lvlText w:val="%1)"/>
      <w:lvlJc w:val="left"/>
      <w:pPr>
        <w:ind w:left="779" w:hanging="360"/>
      </w:pPr>
    </w:lvl>
    <w:lvl w:ilvl="1" w:tplc="04160019" w:tentative="1">
      <w:start w:val="1"/>
      <w:numFmt w:val="lowerLetter"/>
      <w:lvlText w:val="%2."/>
      <w:lvlJc w:val="left"/>
      <w:pPr>
        <w:ind w:left="1499" w:hanging="360"/>
      </w:pPr>
    </w:lvl>
    <w:lvl w:ilvl="2" w:tplc="0416001B" w:tentative="1">
      <w:start w:val="1"/>
      <w:numFmt w:val="lowerRoman"/>
      <w:lvlText w:val="%3."/>
      <w:lvlJc w:val="right"/>
      <w:pPr>
        <w:ind w:left="2219" w:hanging="180"/>
      </w:pPr>
    </w:lvl>
    <w:lvl w:ilvl="3" w:tplc="0416000F" w:tentative="1">
      <w:start w:val="1"/>
      <w:numFmt w:val="decimal"/>
      <w:lvlText w:val="%4."/>
      <w:lvlJc w:val="left"/>
      <w:pPr>
        <w:ind w:left="2939" w:hanging="360"/>
      </w:pPr>
    </w:lvl>
    <w:lvl w:ilvl="4" w:tplc="04160019" w:tentative="1">
      <w:start w:val="1"/>
      <w:numFmt w:val="lowerLetter"/>
      <w:lvlText w:val="%5."/>
      <w:lvlJc w:val="left"/>
      <w:pPr>
        <w:ind w:left="3659" w:hanging="360"/>
      </w:pPr>
    </w:lvl>
    <w:lvl w:ilvl="5" w:tplc="0416001B" w:tentative="1">
      <w:start w:val="1"/>
      <w:numFmt w:val="lowerRoman"/>
      <w:lvlText w:val="%6."/>
      <w:lvlJc w:val="right"/>
      <w:pPr>
        <w:ind w:left="4379" w:hanging="180"/>
      </w:pPr>
    </w:lvl>
    <w:lvl w:ilvl="6" w:tplc="0416000F" w:tentative="1">
      <w:start w:val="1"/>
      <w:numFmt w:val="decimal"/>
      <w:lvlText w:val="%7."/>
      <w:lvlJc w:val="left"/>
      <w:pPr>
        <w:ind w:left="5099" w:hanging="360"/>
      </w:pPr>
    </w:lvl>
    <w:lvl w:ilvl="7" w:tplc="04160019" w:tentative="1">
      <w:start w:val="1"/>
      <w:numFmt w:val="lowerLetter"/>
      <w:lvlText w:val="%8."/>
      <w:lvlJc w:val="left"/>
      <w:pPr>
        <w:ind w:left="5819" w:hanging="360"/>
      </w:pPr>
    </w:lvl>
    <w:lvl w:ilvl="8" w:tplc="0416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26" w15:restartNumberingAfterBreak="0">
    <w:nsid w:val="604B7AAC"/>
    <w:multiLevelType w:val="hybridMultilevel"/>
    <w:tmpl w:val="D45EB6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546A3"/>
    <w:multiLevelType w:val="multilevel"/>
    <w:tmpl w:val="CECE68F0"/>
    <w:lvl w:ilvl="0">
      <w:start w:val="1"/>
      <w:numFmt w:val="decimal"/>
      <w:pStyle w:val="Estilo1-Ttulo01"/>
      <w:lvlText w:val="%1."/>
      <w:lvlJc w:val="left"/>
      <w:pPr>
        <w:ind w:left="0" w:firstLine="0"/>
      </w:pPr>
    </w:lvl>
    <w:lvl w:ilvl="1">
      <w:start w:val="1"/>
      <w:numFmt w:val="decimal"/>
      <w:pStyle w:val="Subttulo2"/>
      <w:lvlText w:val="%1.%2."/>
      <w:lvlJc w:val="left"/>
      <w:pPr>
        <w:ind w:left="0" w:firstLine="0"/>
      </w:pPr>
    </w:lvl>
    <w:lvl w:ilvl="2">
      <w:start w:val="1"/>
      <w:numFmt w:val="decimal"/>
      <w:pStyle w:val="Subttulonvel03"/>
      <w:lvlText w:val="%1.%2.%3."/>
      <w:lvlJc w:val="left"/>
      <w:pPr>
        <w:ind w:left="0" w:firstLine="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4695D7B"/>
    <w:multiLevelType w:val="multilevel"/>
    <w:tmpl w:val="5AD87A5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D594DE6"/>
    <w:multiLevelType w:val="multilevel"/>
    <w:tmpl w:val="7D68A57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135F12"/>
    <w:multiLevelType w:val="hybridMultilevel"/>
    <w:tmpl w:val="18643420"/>
    <w:lvl w:ilvl="0" w:tplc="9F1CA196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7525398"/>
    <w:multiLevelType w:val="hybridMultilevel"/>
    <w:tmpl w:val="88C20FD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A671DDA"/>
    <w:multiLevelType w:val="multilevel"/>
    <w:tmpl w:val="041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3" w15:restartNumberingAfterBreak="0">
    <w:nsid w:val="7ABF3AE4"/>
    <w:multiLevelType w:val="multilevel"/>
    <w:tmpl w:val="E6DE5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67030"/>
    <w:multiLevelType w:val="multilevel"/>
    <w:tmpl w:val="041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5" w15:restartNumberingAfterBreak="0">
    <w:nsid w:val="7E7E75F5"/>
    <w:multiLevelType w:val="hybridMultilevel"/>
    <w:tmpl w:val="15CA2B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627781">
    <w:abstractNumId w:val="21"/>
  </w:num>
  <w:num w:numId="2" w16cid:durableId="985091833">
    <w:abstractNumId w:val="17"/>
  </w:num>
  <w:num w:numId="3" w16cid:durableId="555891692">
    <w:abstractNumId w:val="24"/>
  </w:num>
  <w:num w:numId="4" w16cid:durableId="1757634955">
    <w:abstractNumId w:val="15"/>
  </w:num>
  <w:num w:numId="5" w16cid:durableId="214005328">
    <w:abstractNumId w:val="16"/>
  </w:num>
  <w:num w:numId="6" w16cid:durableId="1025597030">
    <w:abstractNumId w:val="14"/>
  </w:num>
  <w:num w:numId="7" w16cid:durableId="1899973470">
    <w:abstractNumId w:val="18"/>
  </w:num>
  <w:num w:numId="8" w16cid:durableId="84964379">
    <w:abstractNumId w:val="20"/>
  </w:num>
  <w:num w:numId="9" w16cid:durableId="1710258484">
    <w:abstractNumId w:val="26"/>
  </w:num>
  <w:num w:numId="10" w16cid:durableId="1563635900">
    <w:abstractNumId w:val="19"/>
  </w:num>
  <w:num w:numId="11" w16cid:durableId="1964726792">
    <w:abstractNumId w:val="23"/>
  </w:num>
  <w:num w:numId="12" w16cid:durableId="992103578">
    <w:abstractNumId w:val="34"/>
  </w:num>
  <w:num w:numId="13" w16cid:durableId="974919166">
    <w:abstractNumId w:val="13"/>
  </w:num>
  <w:num w:numId="14" w16cid:durableId="1356926961">
    <w:abstractNumId w:val="32"/>
  </w:num>
  <w:num w:numId="15" w16cid:durableId="570312530">
    <w:abstractNumId w:val="35"/>
  </w:num>
  <w:num w:numId="16" w16cid:durableId="177085055">
    <w:abstractNumId w:val="22"/>
  </w:num>
  <w:num w:numId="17" w16cid:durableId="62336278">
    <w:abstractNumId w:val="25"/>
  </w:num>
  <w:num w:numId="18" w16cid:durableId="1402170435">
    <w:abstractNumId w:val="11"/>
  </w:num>
  <w:num w:numId="19" w16cid:durableId="2000377002">
    <w:abstractNumId w:val="12"/>
  </w:num>
  <w:num w:numId="20" w16cid:durableId="773136145">
    <w:abstractNumId w:val="30"/>
  </w:num>
  <w:num w:numId="21" w16cid:durableId="1611205938">
    <w:abstractNumId w:val="9"/>
  </w:num>
  <w:num w:numId="22" w16cid:durableId="1177159760">
    <w:abstractNumId w:val="7"/>
  </w:num>
  <w:num w:numId="23" w16cid:durableId="2016833669">
    <w:abstractNumId w:val="6"/>
  </w:num>
  <w:num w:numId="24" w16cid:durableId="553858630">
    <w:abstractNumId w:val="5"/>
  </w:num>
  <w:num w:numId="25" w16cid:durableId="1328561499">
    <w:abstractNumId w:val="4"/>
  </w:num>
  <w:num w:numId="26" w16cid:durableId="1559319103">
    <w:abstractNumId w:val="8"/>
  </w:num>
  <w:num w:numId="27" w16cid:durableId="476803106">
    <w:abstractNumId w:val="3"/>
  </w:num>
  <w:num w:numId="28" w16cid:durableId="1698963875">
    <w:abstractNumId w:val="2"/>
  </w:num>
  <w:num w:numId="29" w16cid:durableId="1292899163">
    <w:abstractNumId w:val="1"/>
  </w:num>
  <w:num w:numId="30" w16cid:durableId="439646520">
    <w:abstractNumId w:val="0"/>
  </w:num>
  <w:num w:numId="31" w16cid:durableId="752506002">
    <w:abstractNumId w:val="27"/>
  </w:num>
  <w:num w:numId="32" w16cid:durableId="1987010689">
    <w:abstractNumId w:val="10"/>
  </w:num>
  <w:num w:numId="33" w16cid:durableId="1216625273">
    <w:abstractNumId w:val="28"/>
  </w:num>
  <w:num w:numId="34" w16cid:durableId="511913663">
    <w:abstractNumId w:val="31"/>
  </w:num>
  <w:num w:numId="35" w16cid:durableId="887380286">
    <w:abstractNumId w:val="33"/>
  </w:num>
  <w:num w:numId="36" w16cid:durableId="17329697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0F7"/>
    <w:rsid w:val="00000D0F"/>
    <w:rsid w:val="000014F1"/>
    <w:rsid w:val="00002CD3"/>
    <w:rsid w:val="000055F6"/>
    <w:rsid w:val="000075E3"/>
    <w:rsid w:val="000103F4"/>
    <w:rsid w:val="000123AC"/>
    <w:rsid w:val="00012B47"/>
    <w:rsid w:val="0001353B"/>
    <w:rsid w:val="00013847"/>
    <w:rsid w:val="000165C3"/>
    <w:rsid w:val="00016605"/>
    <w:rsid w:val="000175FD"/>
    <w:rsid w:val="0002122B"/>
    <w:rsid w:val="0002551C"/>
    <w:rsid w:val="0002731D"/>
    <w:rsid w:val="00030837"/>
    <w:rsid w:val="00030A6B"/>
    <w:rsid w:val="00030AD0"/>
    <w:rsid w:val="00033006"/>
    <w:rsid w:val="00033A9B"/>
    <w:rsid w:val="00036E44"/>
    <w:rsid w:val="00037A11"/>
    <w:rsid w:val="000424CE"/>
    <w:rsid w:val="000427C6"/>
    <w:rsid w:val="00045791"/>
    <w:rsid w:val="00047E0C"/>
    <w:rsid w:val="0005130B"/>
    <w:rsid w:val="00054D23"/>
    <w:rsid w:val="0005777F"/>
    <w:rsid w:val="00062DD6"/>
    <w:rsid w:val="00063FCE"/>
    <w:rsid w:val="000704E3"/>
    <w:rsid w:val="0007059B"/>
    <w:rsid w:val="00071A03"/>
    <w:rsid w:val="00072FCC"/>
    <w:rsid w:val="000749DF"/>
    <w:rsid w:val="0008121C"/>
    <w:rsid w:val="000851DA"/>
    <w:rsid w:val="00085C43"/>
    <w:rsid w:val="000917D0"/>
    <w:rsid w:val="00093D08"/>
    <w:rsid w:val="0009443A"/>
    <w:rsid w:val="00095D2D"/>
    <w:rsid w:val="000A1068"/>
    <w:rsid w:val="000A2075"/>
    <w:rsid w:val="000A30B6"/>
    <w:rsid w:val="000A45C8"/>
    <w:rsid w:val="000B0B10"/>
    <w:rsid w:val="000B1268"/>
    <w:rsid w:val="000B1D75"/>
    <w:rsid w:val="000B2413"/>
    <w:rsid w:val="000B448E"/>
    <w:rsid w:val="000B4BE7"/>
    <w:rsid w:val="000C0C6D"/>
    <w:rsid w:val="000C2E26"/>
    <w:rsid w:val="000C3416"/>
    <w:rsid w:val="000C4C5D"/>
    <w:rsid w:val="000D460D"/>
    <w:rsid w:val="000D5499"/>
    <w:rsid w:val="000D71E1"/>
    <w:rsid w:val="000E41C9"/>
    <w:rsid w:val="000E423D"/>
    <w:rsid w:val="000E4824"/>
    <w:rsid w:val="000E4B37"/>
    <w:rsid w:val="000E549D"/>
    <w:rsid w:val="000E5B5F"/>
    <w:rsid w:val="000E79CB"/>
    <w:rsid w:val="000F6060"/>
    <w:rsid w:val="001001FE"/>
    <w:rsid w:val="0010101B"/>
    <w:rsid w:val="00101D69"/>
    <w:rsid w:val="00103F2F"/>
    <w:rsid w:val="00105631"/>
    <w:rsid w:val="00110612"/>
    <w:rsid w:val="00110AC4"/>
    <w:rsid w:val="0011237D"/>
    <w:rsid w:val="00112746"/>
    <w:rsid w:val="001129C2"/>
    <w:rsid w:val="00112C79"/>
    <w:rsid w:val="00114500"/>
    <w:rsid w:val="0011468C"/>
    <w:rsid w:val="0011531B"/>
    <w:rsid w:val="00116B31"/>
    <w:rsid w:val="00116E57"/>
    <w:rsid w:val="0011700B"/>
    <w:rsid w:val="0012365C"/>
    <w:rsid w:val="001239CC"/>
    <w:rsid w:val="00123D7A"/>
    <w:rsid w:val="00125142"/>
    <w:rsid w:val="0013180A"/>
    <w:rsid w:val="00132CAB"/>
    <w:rsid w:val="00136C1C"/>
    <w:rsid w:val="001371F6"/>
    <w:rsid w:val="00141C12"/>
    <w:rsid w:val="0014351E"/>
    <w:rsid w:val="00144057"/>
    <w:rsid w:val="001468B4"/>
    <w:rsid w:val="00147CB6"/>
    <w:rsid w:val="0015134B"/>
    <w:rsid w:val="00151875"/>
    <w:rsid w:val="00153013"/>
    <w:rsid w:val="00153079"/>
    <w:rsid w:val="00155648"/>
    <w:rsid w:val="001573FE"/>
    <w:rsid w:val="00161D5A"/>
    <w:rsid w:val="00163162"/>
    <w:rsid w:val="00163A7E"/>
    <w:rsid w:val="00167BAF"/>
    <w:rsid w:val="00170CF3"/>
    <w:rsid w:val="00170E1F"/>
    <w:rsid w:val="001712BD"/>
    <w:rsid w:val="001728A7"/>
    <w:rsid w:val="00174224"/>
    <w:rsid w:val="0018097A"/>
    <w:rsid w:val="00181E63"/>
    <w:rsid w:val="00181F57"/>
    <w:rsid w:val="001836C4"/>
    <w:rsid w:val="0018385F"/>
    <w:rsid w:val="00183947"/>
    <w:rsid w:val="00185071"/>
    <w:rsid w:val="0018716C"/>
    <w:rsid w:val="00187438"/>
    <w:rsid w:val="00195CC3"/>
    <w:rsid w:val="00197CF7"/>
    <w:rsid w:val="001A1109"/>
    <w:rsid w:val="001A1984"/>
    <w:rsid w:val="001A25D3"/>
    <w:rsid w:val="001A3080"/>
    <w:rsid w:val="001A42DC"/>
    <w:rsid w:val="001A770E"/>
    <w:rsid w:val="001B2551"/>
    <w:rsid w:val="001B6F2B"/>
    <w:rsid w:val="001C4960"/>
    <w:rsid w:val="001C5189"/>
    <w:rsid w:val="001C70B5"/>
    <w:rsid w:val="001D2399"/>
    <w:rsid w:val="001D252D"/>
    <w:rsid w:val="001D2B1B"/>
    <w:rsid w:val="001D30FA"/>
    <w:rsid w:val="001D4B47"/>
    <w:rsid w:val="001D5A17"/>
    <w:rsid w:val="001D6BE5"/>
    <w:rsid w:val="001D721B"/>
    <w:rsid w:val="001D7C34"/>
    <w:rsid w:val="001E0A80"/>
    <w:rsid w:val="001E0E97"/>
    <w:rsid w:val="001E321F"/>
    <w:rsid w:val="001E4D11"/>
    <w:rsid w:val="001E6B50"/>
    <w:rsid w:val="001E7926"/>
    <w:rsid w:val="001E7D34"/>
    <w:rsid w:val="001F1F82"/>
    <w:rsid w:val="001F35E2"/>
    <w:rsid w:val="001F61AE"/>
    <w:rsid w:val="001F642F"/>
    <w:rsid w:val="001F7C7A"/>
    <w:rsid w:val="00201AAC"/>
    <w:rsid w:val="002024C8"/>
    <w:rsid w:val="00202632"/>
    <w:rsid w:val="00203418"/>
    <w:rsid w:val="00204CA6"/>
    <w:rsid w:val="0020572B"/>
    <w:rsid w:val="00207477"/>
    <w:rsid w:val="00213D27"/>
    <w:rsid w:val="00217BE2"/>
    <w:rsid w:val="00220498"/>
    <w:rsid w:val="00221787"/>
    <w:rsid w:val="002224A7"/>
    <w:rsid w:val="00222830"/>
    <w:rsid w:val="00222F58"/>
    <w:rsid w:val="00224B6F"/>
    <w:rsid w:val="00225A44"/>
    <w:rsid w:val="00225E90"/>
    <w:rsid w:val="00230222"/>
    <w:rsid w:val="0023320B"/>
    <w:rsid w:val="00234320"/>
    <w:rsid w:val="00235C35"/>
    <w:rsid w:val="00241E3D"/>
    <w:rsid w:val="002454AE"/>
    <w:rsid w:val="0024605A"/>
    <w:rsid w:val="00247F00"/>
    <w:rsid w:val="00250C02"/>
    <w:rsid w:val="0025232A"/>
    <w:rsid w:val="002608AA"/>
    <w:rsid w:val="00262BC9"/>
    <w:rsid w:val="00266FB0"/>
    <w:rsid w:val="00272381"/>
    <w:rsid w:val="0028018B"/>
    <w:rsid w:val="00280D81"/>
    <w:rsid w:val="002813EB"/>
    <w:rsid w:val="002820E5"/>
    <w:rsid w:val="0028233A"/>
    <w:rsid w:val="00285228"/>
    <w:rsid w:val="002867AA"/>
    <w:rsid w:val="00287E56"/>
    <w:rsid w:val="00292D11"/>
    <w:rsid w:val="00293126"/>
    <w:rsid w:val="00294DD4"/>
    <w:rsid w:val="00295B4F"/>
    <w:rsid w:val="00296D35"/>
    <w:rsid w:val="002A0BB1"/>
    <w:rsid w:val="002A367A"/>
    <w:rsid w:val="002A4873"/>
    <w:rsid w:val="002A51FB"/>
    <w:rsid w:val="002B518F"/>
    <w:rsid w:val="002B56C0"/>
    <w:rsid w:val="002B6FF7"/>
    <w:rsid w:val="002C0A33"/>
    <w:rsid w:val="002C0A52"/>
    <w:rsid w:val="002C1C1C"/>
    <w:rsid w:val="002C2261"/>
    <w:rsid w:val="002C339C"/>
    <w:rsid w:val="002C6637"/>
    <w:rsid w:val="002C6C16"/>
    <w:rsid w:val="002C79F0"/>
    <w:rsid w:val="002C7D29"/>
    <w:rsid w:val="002D276B"/>
    <w:rsid w:val="002D3C33"/>
    <w:rsid w:val="002E20C7"/>
    <w:rsid w:val="002E21FF"/>
    <w:rsid w:val="002F0939"/>
    <w:rsid w:val="002F349D"/>
    <w:rsid w:val="002F46D2"/>
    <w:rsid w:val="002F4E23"/>
    <w:rsid w:val="002F7012"/>
    <w:rsid w:val="00300636"/>
    <w:rsid w:val="003011BE"/>
    <w:rsid w:val="00303763"/>
    <w:rsid w:val="00303B84"/>
    <w:rsid w:val="00306C11"/>
    <w:rsid w:val="0031030E"/>
    <w:rsid w:val="00312DDE"/>
    <w:rsid w:val="00313644"/>
    <w:rsid w:val="003142C2"/>
    <w:rsid w:val="003172AB"/>
    <w:rsid w:val="00317EEE"/>
    <w:rsid w:val="00321BA8"/>
    <w:rsid w:val="00322DE2"/>
    <w:rsid w:val="00325693"/>
    <w:rsid w:val="003273C7"/>
    <w:rsid w:val="00327DE4"/>
    <w:rsid w:val="003308AE"/>
    <w:rsid w:val="00333FF1"/>
    <w:rsid w:val="003341C8"/>
    <w:rsid w:val="003405A3"/>
    <w:rsid w:val="00341115"/>
    <w:rsid w:val="00342040"/>
    <w:rsid w:val="003421F8"/>
    <w:rsid w:val="00350554"/>
    <w:rsid w:val="003541FF"/>
    <w:rsid w:val="00354C45"/>
    <w:rsid w:val="00354D07"/>
    <w:rsid w:val="00357FC2"/>
    <w:rsid w:val="00360942"/>
    <w:rsid w:val="00364522"/>
    <w:rsid w:val="00364D14"/>
    <w:rsid w:val="00365034"/>
    <w:rsid w:val="00367592"/>
    <w:rsid w:val="00367C54"/>
    <w:rsid w:val="0037108B"/>
    <w:rsid w:val="003744C3"/>
    <w:rsid w:val="00376275"/>
    <w:rsid w:val="003767FA"/>
    <w:rsid w:val="00377D7F"/>
    <w:rsid w:val="003823DD"/>
    <w:rsid w:val="0038317E"/>
    <w:rsid w:val="00384770"/>
    <w:rsid w:val="00385281"/>
    <w:rsid w:val="00387312"/>
    <w:rsid w:val="00391282"/>
    <w:rsid w:val="00391DF3"/>
    <w:rsid w:val="003931CC"/>
    <w:rsid w:val="003943E6"/>
    <w:rsid w:val="003944D9"/>
    <w:rsid w:val="003A0229"/>
    <w:rsid w:val="003A02A4"/>
    <w:rsid w:val="003A25F7"/>
    <w:rsid w:val="003A31A2"/>
    <w:rsid w:val="003A782D"/>
    <w:rsid w:val="003B129F"/>
    <w:rsid w:val="003B17E9"/>
    <w:rsid w:val="003B1B4E"/>
    <w:rsid w:val="003B37A4"/>
    <w:rsid w:val="003B4043"/>
    <w:rsid w:val="003B419B"/>
    <w:rsid w:val="003B5CE8"/>
    <w:rsid w:val="003B6BA2"/>
    <w:rsid w:val="003B7F72"/>
    <w:rsid w:val="003C081A"/>
    <w:rsid w:val="003C1BA5"/>
    <w:rsid w:val="003C1ECF"/>
    <w:rsid w:val="003C31EB"/>
    <w:rsid w:val="003C40C9"/>
    <w:rsid w:val="003C7FAA"/>
    <w:rsid w:val="003D397A"/>
    <w:rsid w:val="003D68B4"/>
    <w:rsid w:val="003E3981"/>
    <w:rsid w:val="003E5D50"/>
    <w:rsid w:val="003E7790"/>
    <w:rsid w:val="003E7F1A"/>
    <w:rsid w:val="003F5189"/>
    <w:rsid w:val="003F5282"/>
    <w:rsid w:val="00402071"/>
    <w:rsid w:val="00402999"/>
    <w:rsid w:val="00402A5B"/>
    <w:rsid w:val="00402C1D"/>
    <w:rsid w:val="00406847"/>
    <w:rsid w:val="00407338"/>
    <w:rsid w:val="0041000B"/>
    <w:rsid w:val="00410FA5"/>
    <w:rsid w:val="00412551"/>
    <w:rsid w:val="00414593"/>
    <w:rsid w:val="0041525E"/>
    <w:rsid w:val="00416008"/>
    <w:rsid w:val="004221C9"/>
    <w:rsid w:val="00423813"/>
    <w:rsid w:val="00426467"/>
    <w:rsid w:val="00426DE2"/>
    <w:rsid w:val="004273F6"/>
    <w:rsid w:val="00427AFE"/>
    <w:rsid w:val="00427B4C"/>
    <w:rsid w:val="004312F4"/>
    <w:rsid w:val="00431441"/>
    <w:rsid w:val="00431AD7"/>
    <w:rsid w:val="00432F65"/>
    <w:rsid w:val="0043577F"/>
    <w:rsid w:val="00436396"/>
    <w:rsid w:val="004366EA"/>
    <w:rsid w:val="004371DC"/>
    <w:rsid w:val="00437F97"/>
    <w:rsid w:val="0044162D"/>
    <w:rsid w:val="004417C5"/>
    <w:rsid w:val="00442E3D"/>
    <w:rsid w:val="00442E47"/>
    <w:rsid w:val="0044558A"/>
    <w:rsid w:val="00445603"/>
    <w:rsid w:val="00445840"/>
    <w:rsid w:val="004460D7"/>
    <w:rsid w:val="00455F6D"/>
    <w:rsid w:val="004566CD"/>
    <w:rsid w:val="00456846"/>
    <w:rsid w:val="00461D46"/>
    <w:rsid w:val="00464F14"/>
    <w:rsid w:val="00465147"/>
    <w:rsid w:val="00465333"/>
    <w:rsid w:val="004707FE"/>
    <w:rsid w:val="0047095A"/>
    <w:rsid w:val="004721A9"/>
    <w:rsid w:val="0048525B"/>
    <w:rsid w:val="0048561F"/>
    <w:rsid w:val="00486A34"/>
    <w:rsid w:val="004903A4"/>
    <w:rsid w:val="00490DB4"/>
    <w:rsid w:val="0049725C"/>
    <w:rsid w:val="004A55BE"/>
    <w:rsid w:val="004A6594"/>
    <w:rsid w:val="004B03DA"/>
    <w:rsid w:val="004B1503"/>
    <w:rsid w:val="004B3393"/>
    <w:rsid w:val="004B3766"/>
    <w:rsid w:val="004B49C1"/>
    <w:rsid w:val="004B4C3B"/>
    <w:rsid w:val="004C013C"/>
    <w:rsid w:val="004C07F8"/>
    <w:rsid w:val="004C09F4"/>
    <w:rsid w:val="004C388D"/>
    <w:rsid w:val="004C64B8"/>
    <w:rsid w:val="004C758A"/>
    <w:rsid w:val="004C7AD2"/>
    <w:rsid w:val="004D2DBF"/>
    <w:rsid w:val="004D2E32"/>
    <w:rsid w:val="004D56B7"/>
    <w:rsid w:val="004D58C8"/>
    <w:rsid w:val="004E3D19"/>
    <w:rsid w:val="004E4614"/>
    <w:rsid w:val="004E639A"/>
    <w:rsid w:val="004F17A4"/>
    <w:rsid w:val="004F51FD"/>
    <w:rsid w:val="004F6CD9"/>
    <w:rsid w:val="00503674"/>
    <w:rsid w:val="00504475"/>
    <w:rsid w:val="005048BD"/>
    <w:rsid w:val="00504F06"/>
    <w:rsid w:val="00506FBF"/>
    <w:rsid w:val="00507489"/>
    <w:rsid w:val="00507A69"/>
    <w:rsid w:val="00510A9A"/>
    <w:rsid w:val="00511459"/>
    <w:rsid w:val="00512967"/>
    <w:rsid w:val="0051398C"/>
    <w:rsid w:val="0051650A"/>
    <w:rsid w:val="00517B32"/>
    <w:rsid w:val="00520400"/>
    <w:rsid w:val="005204CF"/>
    <w:rsid w:val="00523F90"/>
    <w:rsid w:val="005278D7"/>
    <w:rsid w:val="00527A44"/>
    <w:rsid w:val="00531B99"/>
    <w:rsid w:val="00533D61"/>
    <w:rsid w:val="00536A9C"/>
    <w:rsid w:val="00536AA4"/>
    <w:rsid w:val="00536ED3"/>
    <w:rsid w:val="005448E8"/>
    <w:rsid w:val="0054595B"/>
    <w:rsid w:val="00546A07"/>
    <w:rsid w:val="00551F26"/>
    <w:rsid w:val="00556D1A"/>
    <w:rsid w:val="00557A84"/>
    <w:rsid w:val="00561FAF"/>
    <w:rsid w:val="00562F52"/>
    <w:rsid w:val="0056447E"/>
    <w:rsid w:val="005659EC"/>
    <w:rsid w:val="00565B49"/>
    <w:rsid w:val="005716C7"/>
    <w:rsid w:val="00575C6B"/>
    <w:rsid w:val="00580778"/>
    <w:rsid w:val="0058309D"/>
    <w:rsid w:val="00583A24"/>
    <w:rsid w:val="00585117"/>
    <w:rsid w:val="005863B8"/>
    <w:rsid w:val="005865DB"/>
    <w:rsid w:val="0058702D"/>
    <w:rsid w:val="00590A03"/>
    <w:rsid w:val="005911EB"/>
    <w:rsid w:val="0059220F"/>
    <w:rsid w:val="005929FD"/>
    <w:rsid w:val="00595493"/>
    <w:rsid w:val="0059633B"/>
    <w:rsid w:val="00596836"/>
    <w:rsid w:val="005A03A1"/>
    <w:rsid w:val="005A05D0"/>
    <w:rsid w:val="005A1586"/>
    <w:rsid w:val="005A2EFD"/>
    <w:rsid w:val="005A3917"/>
    <w:rsid w:val="005A3F3C"/>
    <w:rsid w:val="005A4702"/>
    <w:rsid w:val="005A7AC3"/>
    <w:rsid w:val="005B1356"/>
    <w:rsid w:val="005B1A9A"/>
    <w:rsid w:val="005B42E8"/>
    <w:rsid w:val="005B63D2"/>
    <w:rsid w:val="005B7D52"/>
    <w:rsid w:val="005C5612"/>
    <w:rsid w:val="005C7521"/>
    <w:rsid w:val="005C76FD"/>
    <w:rsid w:val="005C7B6F"/>
    <w:rsid w:val="005C7F5F"/>
    <w:rsid w:val="005D0328"/>
    <w:rsid w:val="005D0516"/>
    <w:rsid w:val="005D12AD"/>
    <w:rsid w:val="005D3AFD"/>
    <w:rsid w:val="005D4E0C"/>
    <w:rsid w:val="005D67B3"/>
    <w:rsid w:val="005E3511"/>
    <w:rsid w:val="005E358C"/>
    <w:rsid w:val="005E5BF6"/>
    <w:rsid w:val="005E5F2E"/>
    <w:rsid w:val="005E6756"/>
    <w:rsid w:val="005E7366"/>
    <w:rsid w:val="005F1556"/>
    <w:rsid w:val="005F24C9"/>
    <w:rsid w:val="005F4B25"/>
    <w:rsid w:val="00600309"/>
    <w:rsid w:val="00600882"/>
    <w:rsid w:val="006041D7"/>
    <w:rsid w:val="00606896"/>
    <w:rsid w:val="00606F85"/>
    <w:rsid w:val="006158D0"/>
    <w:rsid w:val="00615B71"/>
    <w:rsid w:val="006166C2"/>
    <w:rsid w:val="00617AEE"/>
    <w:rsid w:val="00620865"/>
    <w:rsid w:val="00622238"/>
    <w:rsid w:val="00622C31"/>
    <w:rsid w:val="0062611B"/>
    <w:rsid w:val="0062749A"/>
    <w:rsid w:val="0063129B"/>
    <w:rsid w:val="00632E2D"/>
    <w:rsid w:val="0063359B"/>
    <w:rsid w:val="006360FF"/>
    <w:rsid w:val="00641339"/>
    <w:rsid w:val="00642392"/>
    <w:rsid w:val="00642EAA"/>
    <w:rsid w:val="006435A3"/>
    <w:rsid w:val="00643D4C"/>
    <w:rsid w:val="00644033"/>
    <w:rsid w:val="0064723B"/>
    <w:rsid w:val="00654261"/>
    <w:rsid w:val="00654B46"/>
    <w:rsid w:val="006551B6"/>
    <w:rsid w:val="00655587"/>
    <w:rsid w:val="00657D17"/>
    <w:rsid w:val="00660251"/>
    <w:rsid w:val="0066045E"/>
    <w:rsid w:val="00663A76"/>
    <w:rsid w:val="00665E2B"/>
    <w:rsid w:val="00667474"/>
    <w:rsid w:val="00671C91"/>
    <w:rsid w:val="00675154"/>
    <w:rsid w:val="006802ED"/>
    <w:rsid w:val="006803F6"/>
    <w:rsid w:val="006816EB"/>
    <w:rsid w:val="0068490B"/>
    <w:rsid w:val="00684DBC"/>
    <w:rsid w:val="00687FBB"/>
    <w:rsid w:val="0069286C"/>
    <w:rsid w:val="00695949"/>
    <w:rsid w:val="00695D10"/>
    <w:rsid w:val="00697AA2"/>
    <w:rsid w:val="006A0508"/>
    <w:rsid w:val="006A2098"/>
    <w:rsid w:val="006A2A37"/>
    <w:rsid w:val="006A2CCA"/>
    <w:rsid w:val="006A3797"/>
    <w:rsid w:val="006A4062"/>
    <w:rsid w:val="006A562A"/>
    <w:rsid w:val="006A73C8"/>
    <w:rsid w:val="006A7706"/>
    <w:rsid w:val="006B1231"/>
    <w:rsid w:val="006B3723"/>
    <w:rsid w:val="006B3751"/>
    <w:rsid w:val="006B4B2A"/>
    <w:rsid w:val="006B6424"/>
    <w:rsid w:val="006B6869"/>
    <w:rsid w:val="006B6A53"/>
    <w:rsid w:val="006B6DB9"/>
    <w:rsid w:val="006C0C71"/>
    <w:rsid w:val="006C155D"/>
    <w:rsid w:val="006C1905"/>
    <w:rsid w:val="006C2188"/>
    <w:rsid w:val="006C2F89"/>
    <w:rsid w:val="006C3FFD"/>
    <w:rsid w:val="006C7C13"/>
    <w:rsid w:val="006D15AD"/>
    <w:rsid w:val="006D43B2"/>
    <w:rsid w:val="006D5908"/>
    <w:rsid w:val="006D62A1"/>
    <w:rsid w:val="006D6B74"/>
    <w:rsid w:val="006D7315"/>
    <w:rsid w:val="006E17A8"/>
    <w:rsid w:val="006E2049"/>
    <w:rsid w:val="006E4654"/>
    <w:rsid w:val="006E56C9"/>
    <w:rsid w:val="006E59CB"/>
    <w:rsid w:val="006E5A6C"/>
    <w:rsid w:val="006F0032"/>
    <w:rsid w:val="006F0D91"/>
    <w:rsid w:val="006F66BD"/>
    <w:rsid w:val="00700D51"/>
    <w:rsid w:val="00701984"/>
    <w:rsid w:val="00701D65"/>
    <w:rsid w:val="007033E6"/>
    <w:rsid w:val="00703D08"/>
    <w:rsid w:val="00706B9C"/>
    <w:rsid w:val="0071070B"/>
    <w:rsid w:val="007177CC"/>
    <w:rsid w:val="007207FA"/>
    <w:rsid w:val="00720A09"/>
    <w:rsid w:val="00722D8C"/>
    <w:rsid w:val="0072458E"/>
    <w:rsid w:val="0072507B"/>
    <w:rsid w:val="00726734"/>
    <w:rsid w:val="0072680C"/>
    <w:rsid w:val="007317CD"/>
    <w:rsid w:val="00731D56"/>
    <w:rsid w:val="0073365C"/>
    <w:rsid w:val="00735A6E"/>
    <w:rsid w:val="00741CB3"/>
    <w:rsid w:val="00742237"/>
    <w:rsid w:val="007430E7"/>
    <w:rsid w:val="0074570F"/>
    <w:rsid w:val="007459FF"/>
    <w:rsid w:val="007468C1"/>
    <w:rsid w:val="00746ABA"/>
    <w:rsid w:val="00746BE4"/>
    <w:rsid w:val="0074743C"/>
    <w:rsid w:val="00747C74"/>
    <w:rsid w:val="00754564"/>
    <w:rsid w:val="0076022B"/>
    <w:rsid w:val="007606A5"/>
    <w:rsid w:val="00760D5C"/>
    <w:rsid w:val="0076126A"/>
    <w:rsid w:val="0076257C"/>
    <w:rsid w:val="007627D0"/>
    <w:rsid w:val="007629E2"/>
    <w:rsid w:val="007635A9"/>
    <w:rsid w:val="00763643"/>
    <w:rsid w:val="00766E03"/>
    <w:rsid w:val="00767D25"/>
    <w:rsid w:val="00770101"/>
    <w:rsid w:val="00772B4E"/>
    <w:rsid w:val="00774B90"/>
    <w:rsid w:val="00775684"/>
    <w:rsid w:val="00775C57"/>
    <w:rsid w:val="00775DB4"/>
    <w:rsid w:val="00775F8D"/>
    <w:rsid w:val="00781511"/>
    <w:rsid w:val="007819E4"/>
    <w:rsid w:val="00784414"/>
    <w:rsid w:val="00786EE0"/>
    <w:rsid w:val="0079206F"/>
    <w:rsid w:val="007949EF"/>
    <w:rsid w:val="00795D6D"/>
    <w:rsid w:val="00796ECA"/>
    <w:rsid w:val="007974C1"/>
    <w:rsid w:val="0079792D"/>
    <w:rsid w:val="007A2709"/>
    <w:rsid w:val="007A34F3"/>
    <w:rsid w:val="007A6C3A"/>
    <w:rsid w:val="007B15A1"/>
    <w:rsid w:val="007B43DC"/>
    <w:rsid w:val="007B54D7"/>
    <w:rsid w:val="007B721A"/>
    <w:rsid w:val="007C0E03"/>
    <w:rsid w:val="007C388F"/>
    <w:rsid w:val="007C7110"/>
    <w:rsid w:val="007D133B"/>
    <w:rsid w:val="007D3BC9"/>
    <w:rsid w:val="007D656A"/>
    <w:rsid w:val="007D6EE7"/>
    <w:rsid w:val="007E0983"/>
    <w:rsid w:val="007E1DBD"/>
    <w:rsid w:val="007E5838"/>
    <w:rsid w:val="007E58D9"/>
    <w:rsid w:val="007E6A1A"/>
    <w:rsid w:val="007E6A70"/>
    <w:rsid w:val="007E72E2"/>
    <w:rsid w:val="007E756E"/>
    <w:rsid w:val="007E7923"/>
    <w:rsid w:val="007F1E58"/>
    <w:rsid w:val="007F2D91"/>
    <w:rsid w:val="007F47C0"/>
    <w:rsid w:val="00800293"/>
    <w:rsid w:val="008004BB"/>
    <w:rsid w:val="0080059D"/>
    <w:rsid w:val="00800987"/>
    <w:rsid w:val="00801427"/>
    <w:rsid w:val="00803CDD"/>
    <w:rsid w:val="008059C0"/>
    <w:rsid w:val="00807AA7"/>
    <w:rsid w:val="00807E87"/>
    <w:rsid w:val="00810E4D"/>
    <w:rsid w:val="00811392"/>
    <w:rsid w:val="00815D16"/>
    <w:rsid w:val="008219FF"/>
    <w:rsid w:val="008220C2"/>
    <w:rsid w:val="00824920"/>
    <w:rsid w:val="00826183"/>
    <w:rsid w:val="0082650F"/>
    <w:rsid w:val="0082657E"/>
    <w:rsid w:val="00832B04"/>
    <w:rsid w:val="008377BF"/>
    <w:rsid w:val="008404DC"/>
    <w:rsid w:val="00840991"/>
    <w:rsid w:val="00841144"/>
    <w:rsid w:val="00846E40"/>
    <w:rsid w:val="00850261"/>
    <w:rsid w:val="008507F7"/>
    <w:rsid w:val="00850E63"/>
    <w:rsid w:val="0085180D"/>
    <w:rsid w:val="00852303"/>
    <w:rsid w:val="008526D8"/>
    <w:rsid w:val="00853CFA"/>
    <w:rsid w:val="008565C5"/>
    <w:rsid w:val="0086050E"/>
    <w:rsid w:val="00860520"/>
    <w:rsid w:val="00862C26"/>
    <w:rsid w:val="00862DBC"/>
    <w:rsid w:val="008700FA"/>
    <w:rsid w:val="008704B2"/>
    <w:rsid w:val="00873AAE"/>
    <w:rsid w:val="00874504"/>
    <w:rsid w:val="00880B43"/>
    <w:rsid w:val="00883228"/>
    <w:rsid w:val="00883B65"/>
    <w:rsid w:val="00887461"/>
    <w:rsid w:val="008879FD"/>
    <w:rsid w:val="00887CDF"/>
    <w:rsid w:val="00887DCB"/>
    <w:rsid w:val="00891FFB"/>
    <w:rsid w:val="00892265"/>
    <w:rsid w:val="0089283D"/>
    <w:rsid w:val="00892D01"/>
    <w:rsid w:val="00892E37"/>
    <w:rsid w:val="00893AB3"/>
    <w:rsid w:val="00894FFA"/>
    <w:rsid w:val="0089528F"/>
    <w:rsid w:val="008971F8"/>
    <w:rsid w:val="00897ED9"/>
    <w:rsid w:val="008A3E38"/>
    <w:rsid w:val="008A56AF"/>
    <w:rsid w:val="008A65E1"/>
    <w:rsid w:val="008A7E36"/>
    <w:rsid w:val="008B2E3C"/>
    <w:rsid w:val="008B400D"/>
    <w:rsid w:val="008B45FD"/>
    <w:rsid w:val="008C0297"/>
    <w:rsid w:val="008C29B6"/>
    <w:rsid w:val="008C35AF"/>
    <w:rsid w:val="008C3645"/>
    <w:rsid w:val="008C5243"/>
    <w:rsid w:val="008D0E2B"/>
    <w:rsid w:val="008D2734"/>
    <w:rsid w:val="008D557E"/>
    <w:rsid w:val="008D60EB"/>
    <w:rsid w:val="008D6750"/>
    <w:rsid w:val="008D7B15"/>
    <w:rsid w:val="008D7D0A"/>
    <w:rsid w:val="008E0901"/>
    <w:rsid w:val="008E0D12"/>
    <w:rsid w:val="008E57E9"/>
    <w:rsid w:val="008F0AA5"/>
    <w:rsid w:val="008F1295"/>
    <w:rsid w:val="008F2143"/>
    <w:rsid w:val="008F2CA3"/>
    <w:rsid w:val="008F37E2"/>
    <w:rsid w:val="008F5BDF"/>
    <w:rsid w:val="008F5BE7"/>
    <w:rsid w:val="008F6B18"/>
    <w:rsid w:val="00903482"/>
    <w:rsid w:val="00904E67"/>
    <w:rsid w:val="0090655B"/>
    <w:rsid w:val="009101BB"/>
    <w:rsid w:val="00910458"/>
    <w:rsid w:val="00911FAB"/>
    <w:rsid w:val="009144F8"/>
    <w:rsid w:val="00916258"/>
    <w:rsid w:val="00916FDC"/>
    <w:rsid w:val="00920FE2"/>
    <w:rsid w:val="00923DF3"/>
    <w:rsid w:val="00925F40"/>
    <w:rsid w:val="00930933"/>
    <w:rsid w:val="00930D7F"/>
    <w:rsid w:val="009310A2"/>
    <w:rsid w:val="0093423E"/>
    <w:rsid w:val="00942EF8"/>
    <w:rsid w:val="009435D3"/>
    <w:rsid w:val="00943BDF"/>
    <w:rsid w:val="00943E63"/>
    <w:rsid w:val="00950B1C"/>
    <w:rsid w:val="00951544"/>
    <w:rsid w:val="00952D0E"/>
    <w:rsid w:val="00953C59"/>
    <w:rsid w:val="00955BCA"/>
    <w:rsid w:val="00955FC9"/>
    <w:rsid w:val="00957D60"/>
    <w:rsid w:val="009609ED"/>
    <w:rsid w:val="009619BC"/>
    <w:rsid w:val="00964C6B"/>
    <w:rsid w:val="00965685"/>
    <w:rsid w:val="00965AA4"/>
    <w:rsid w:val="00965CA7"/>
    <w:rsid w:val="0096713A"/>
    <w:rsid w:val="00971591"/>
    <w:rsid w:val="00973100"/>
    <w:rsid w:val="00973140"/>
    <w:rsid w:val="00976AA1"/>
    <w:rsid w:val="009771DC"/>
    <w:rsid w:val="00980577"/>
    <w:rsid w:val="009809AB"/>
    <w:rsid w:val="00985407"/>
    <w:rsid w:val="0098602A"/>
    <w:rsid w:val="00990BF8"/>
    <w:rsid w:val="0099204D"/>
    <w:rsid w:val="009926B5"/>
    <w:rsid w:val="009932A4"/>
    <w:rsid w:val="009933C2"/>
    <w:rsid w:val="009935DD"/>
    <w:rsid w:val="009940EE"/>
    <w:rsid w:val="009A0319"/>
    <w:rsid w:val="009A13CA"/>
    <w:rsid w:val="009A1F63"/>
    <w:rsid w:val="009A2249"/>
    <w:rsid w:val="009A2804"/>
    <w:rsid w:val="009A322B"/>
    <w:rsid w:val="009A4AEE"/>
    <w:rsid w:val="009A58ED"/>
    <w:rsid w:val="009A74FB"/>
    <w:rsid w:val="009B1984"/>
    <w:rsid w:val="009B1E4B"/>
    <w:rsid w:val="009B267F"/>
    <w:rsid w:val="009B41E8"/>
    <w:rsid w:val="009B720B"/>
    <w:rsid w:val="009C123A"/>
    <w:rsid w:val="009D2D37"/>
    <w:rsid w:val="009D4810"/>
    <w:rsid w:val="009E2075"/>
    <w:rsid w:val="009E209E"/>
    <w:rsid w:val="009E230F"/>
    <w:rsid w:val="009E2509"/>
    <w:rsid w:val="009E48A7"/>
    <w:rsid w:val="009E4F8C"/>
    <w:rsid w:val="009F370F"/>
    <w:rsid w:val="009F6951"/>
    <w:rsid w:val="009F6BA4"/>
    <w:rsid w:val="00A04151"/>
    <w:rsid w:val="00A04B27"/>
    <w:rsid w:val="00A06665"/>
    <w:rsid w:val="00A079EB"/>
    <w:rsid w:val="00A07D59"/>
    <w:rsid w:val="00A13CBB"/>
    <w:rsid w:val="00A150AA"/>
    <w:rsid w:val="00A15268"/>
    <w:rsid w:val="00A16EA4"/>
    <w:rsid w:val="00A178CA"/>
    <w:rsid w:val="00A24ED8"/>
    <w:rsid w:val="00A2545C"/>
    <w:rsid w:val="00A2716C"/>
    <w:rsid w:val="00A30E7E"/>
    <w:rsid w:val="00A316EA"/>
    <w:rsid w:val="00A319B2"/>
    <w:rsid w:val="00A33829"/>
    <w:rsid w:val="00A34980"/>
    <w:rsid w:val="00A354E9"/>
    <w:rsid w:val="00A427C3"/>
    <w:rsid w:val="00A467F1"/>
    <w:rsid w:val="00A4693D"/>
    <w:rsid w:val="00A530A7"/>
    <w:rsid w:val="00A53489"/>
    <w:rsid w:val="00A557E6"/>
    <w:rsid w:val="00A623DD"/>
    <w:rsid w:val="00A62B4D"/>
    <w:rsid w:val="00A63D21"/>
    <w:rsid w:val="00A6477E"/>
    <w:rsid w:val="00A66DF2"/>
    <w:rsid w:val="00A67ECB"/>
    <w:rsid w:val="00A718A2"/>
    <w:rsid w:val="00A72030"/>
    <w:rsid w:val="00A726BE"/>
    <w:rsid w:val="00A737F9"/>
    <w:rsid w:val="00A74040"/>
    <w:rsid w:val="00A75179"/>
    <w:rsid w:val="00A76771"/>
    <w:rsid w:val="00A774BF"/>
    <w:rsid w:val="00A77515"/>
    <w:rsid w:val="00A83773"/>
    <w:rsid w:val="00A9008F"/>
    <w:rsid w:val="00A9304E"/>
    <w:rsid w:val="00A94A19"/>
    <w:rsid w:val="00A95AEF"/>
    <w:rsid w:val="00AA14CD"/>
    <w:rsid w:val="00AA384B"/>
    <w:rsid w:val="00AA4CF6"/>
    <w:rsid w:val="00AB4039"/>
    <w:rsid w:val="00AC07AF"/>
    <w:rsid w:val="00AC0BA4"/>
    <w:rsid w:val="00AC129D"/>
    <w:rsid w:val="00AC14A4"/>
    <w:rsid w:val="00AC520E"/>
    <w:rsid w:val="00AC5531"/>
    <w:rsid w:val="00AC5D93"/>
    <w:rsid w:val="00AD3E35"/>
    <w:rsid w:val="00AD6114"/>
    <w:rsid w:val="00AE1A1B"/>
    <w:rsid w:val="00AE27F9"/>
    <w:rsid w:val="00AE44EE"/>
    <w:rsid w:val="00AE4F28"/>
    <w:rsid w:val="00AE66B1"/>
    <w:rsid w:val="00AE6D79"/>
    <w:rsid w:val="00AE7D4F"/>
    <w:rsid w:val="00AF0A2C"/>
    <w:rsid w:val="00AF1E15"/>
    <w:rsid w:val="00AF2CDD"/>
    <w:rsid w:val="00AF3478"/>
    <w:rsid w:val="00AF43D2"/>
    <w:rsid w:val="00AF7ADF"/>
    <w:rsid w:val="00B001A2"/>
    <w:rsid w:val="00B00FC2"/>
    <w:rsid w:val="00B0229D"/>
    <w:rsid w:val="00B02DAC"/>
    <w:rsid w:val="00B04EE2"/>
    <w:rsid w:val="00B056AF"/>
    <w:rsid w:val="00B05A3D"/>
    <w:rsid w:val="00B103E0"/>
    <w:rsid w:val="00B13692"/>
    <w:rsid w:val="00B1542C"/>
    <w:rsid w:val="00B159E7"/>
    <w:rsid w:val="00B17E0A"/>
    <w:rsid w:val="00B2169A"/>
    <w:rsid w:val="00B223C6"/>
    <w:rsid w:val="00B24CD9"/>
    <w:rsid w:val="00B254F3"/>
    <w:rsid w:val="00B264EB"/>
    <w:rsid w:val="00B30B75"/>
    <w:rsid w:val="00B32593"/>
    <w:rsid w:val="00B336B9"/>
    <w:rsid w:val="00B33921"/>
    <w:rsid w:val="00B35FA2"/>
    <w:rsid w:val="00B364BF"/>
    <w:rsid w:val="00B412A1"/>
    <w:rsid w:val="00B417A5"/>
    <w:rsid w:val="00B42894"/>
    <w:rsid w:val="00B44DC2"/>
    <w:rsid w:val="00B4550B"/>
    <w:rsid w:val="00B45FC3"/>
    <w:rsid w:val="00B51E00"/>
    <w:rsid w:val="00B52885"/>
    <w:rsid w:val="00B569CB"/>
    <w:rsid w:val="00B60C7C"/>
    <w:rsid w:val="00B61838"/>
    <w:rsid w:val="00B628F1"/>
    <w:rsid w:val="00B63557"/>
    <w:rsid w:val="00B70C7B"/>
    <w:rsid w:val="00B7109A"/>
    <w:rsid w:val="00B72BA1"/>
    <w:rsid w:val="00B745F2"/>
    <w:rsid w:val="00B77691"/>
    <w:rsid w:val="00B80292"/>
    <w:rsid w:val="00B812BF"/>
    <w:rsid w:val="00B87D6F"/>
    <w:rsid w:val="00B90DA2"/>
    <w:rsid w:val="00B916E7"/>
    <w:rsid w:val="00B92D9A"/>
    <w:rsid w:val="00B93993"/>
    <w:rsid w:val="00B94245"/>
    <w:rsid w:val="00B9645C"/>
    <w:rsid w:val="00B96887"/>
    <w:rsid w:val="00B96EC2"/>
    <w:rsid w:val="00B97B7C"/>
    <w:rsid w:val="00BA09D8"/>
    <w:rsid w:val="00BA0D50"/>
    <w:rsid w:val="00BA23FF"/>
    <w:rsid w:val="00BA6574"/>
    <w:rsid w:val="00BB0F0C"/>
    <w:rsid w:val="00BB1A04"/>
    <w:rsid w:val="00BB21B9"/>
    <w:rsid w:val="00BB3106"/>
    <w:rsid w:val="00BB5072"/>
    <w:rsid w:val="00BB5BD2"/>
    <w:rsid w:val="00BB63F8"/>
    <w:rsid w:val="00BB6BE5"/>
    <w:rsid w:val="00BC41FD"/>
    <w:rsid w:val="00BC4E81"/>
    <w:rsid w:val="00BC5434"/>
    <w:rsid w:val="00BC6869"/>
    <w:rsid w:val="00BC6B9B"/>
    <w:rsid w:val="00BC7DDF"/>
    <w:rsid w:val="00BD0130"/>
    <w:rsid w:val="00BD04C9"/>
    <w:rsid w:val="00BD1624"/>
    <w:rsid w:val="00BD193A"/>
    <w:rsid w:val="00BD1EDD"/>
    <w:rsid w:val="00BD4813"/>
    <w:rsid w:val="00BD4CD1"/>
    <w:rsid w:val="00BE0114"/>
    <w:rsid w:val="00BE0AE6"/>
    <w:rsid w:val="00BE34D2"/>
    <w:rsid w:val="00BE4673"/>
    <w:rsid w:val="00BE522D"/>
    <w:rsid w:val="00BE5424"/>
    <w:rsid w:val="00BE711E"/>
    <w:rsid w:val="00BE7E74"/>
    <w:rsid w:val="00BF0FC2"/>
    <w:rsid w:val="00BF37B8"/>
    <w:rsid w:val="00BF4314"/>
    <w:rsid w:val="00BF4DA8"/>
    <w:rsid w:val="00BF5A5B"/>
    <w:rsid w:val="00BF5FE5"/>
    <w:rsid w:val="00BF7B63"/>
    <w:rsid w:val="00C02F8C"/>
    <w:rsid w:val="00C044E7"/>
    <w:rsid w:val="00C068B5"/>
    <w:rsid w:val="00C075E9"/>
    <w:rsid w:val="00C07F57"/>
    <w:rsid w:val="00C07FE1"/>
    <w:rsid w:val="00C10920"/>
    <w:rsid w:val="00C11793"/>
    <w:rsid w:val="00C11C56"/>
    <w:rsid w:val="00C13411"/>
    <w:rsid w:val="00C135C5"/>
    <w:rsid w:val="00C13AA5"/>
    <w:rsid w:val="00C13FAA"/>
    <w:rsid w:val="00C1472B"/>
    <w:rsid w:val="00C16D9C"/>
    <w:rsid w:val="00C25A2C"/>
    <w:rsid w:val="00C25D01"/>
    <w:rsid w:val="00C25FE4"/>
    <w:rsid w:val="00C27E80"/>
    <w:rsid w:val="00C30BF3"/>
    <w:rsid w:val="00C315FA"/>
    <w:rsid w:val="00C337DA"/>
    <w:rsid w:val="00C34BA0"/>
    <w:rsid w:val="00C35648"/>
    <w:rsid w:val="00C36D27"/>
    <w:rsid w:val="00C3715B"/>
    <w:rsid w:val="00C37875"/>
    <w:rsid w:val="00C40519"/>
    <w:rsid w:val="00C40EFC"/>
    <w:rsid w:val="00C41ACD"/>
    <w:rsid w:val="00C43677"/>
    <w:rsid w:val="00C43CFF"/>
    <w:rsid w:val="00C442D9"/>
    <w:rsid w:val="00C47287"/>
    <w:rsid w:val="00C5153C"/>
    <w:rsid w:val="00C53A80"/>
    <w:rsid w:val="00C57983"/>
    <w:rsid w:val="00C6487E"/>
    <w:rsid w:val="00C67711"/>
    <w:rsid w:val="00C6791E"/>
    <w:rsid w:val="00C70A00"/>
    <w:rsid w:val="00C767A3"/>
    <w:rsid w:val="00C77856"/>
    <w:rsid w:val="00C77CDA"/>
    <w:rsid w:val="00C77EF7"/>
    <w:rsid w:val="00C8286C"/>
    <w:rsid w:val="00C82DB9"/>
    <w:rsid w:val="00C83535"/>
    <w:rsid w:val="00C839A1"/>
    <w:rsid w:val="00C840D3"/>
    <w:rsid w:val="00C855D6"/>
    <w:rsid w:val="00C90B6B"/>
    <w:rsid w:val="00C90CDC"/>
    <w:rsid w:val="00C93D4A"/>
    <w:rsid w:val="00C9411D"/>
    <w:rsid w:val="00C9631D"/>
    <w:rsid w:val="00C96761"/>
    <w:rsid w:val="00C9699A"/>
    <w:rsid w:val="00C96C04"/>
    <w:rsid w:val="00C96FA4"/>
    <w:rsid w:val="00C9715B"/>
    <w:rsid w:val="00CA0919"/>
    <w:rsid w:val="00CA2E78"/>
    <w:rsid w:val="00CA71DE"/>
    <w:rsid w:val="00CB0E17"/>
    <w:rsid w:val="00CB1E12"/>
    <w:rsid w:val="00CB3249"/>
    <w:rsid w:val="00CB5D49"/>
    <w:rsid w:val="00CB6C0B"/>
    <w:rsid w:val="00CC3744"/>
    <w:rsid w:val="00CC37E5"/>
    <w:rsid w:val="00CC544D"/>
    <w:rsid w:val="00CC55F8"/>
    <w:rsid w:val="00CD0240"/>
    <w:rsid w:val="00CD3291"/>
    <w:rsid w:val="00CD43A6"/>
    <w:rsid w:val="00CD56A0"/>
    <w:rsid w:val="00CD6659"/>
    <w:rsid w:val="00CD73F1"/>
    <w:rsid w:val="00CE0D1B"/>
    <w:rsid w:val="00CE40CF"/>
    <w:rsid w:val="00CE5775"/>
    <w:rsid w:val="00CE70E2"/>
    <w:rsid w:val="00CF040D"/>
    <w:rsid w:val="00CF0836"/>
    <w:rsid w:val="00CF1374"/>
    <w:rsid w:val="00CF1582"/>
    <w:rsid w:val="00CF1C69"/>
    <w:rsid w:val="00CF231A"/>
    <w:rsid w:val="00CF375A"/>
    <w:rsid w:val="00CF4324"/>
    <w:rsid w:val="00CF71F5"/>
    <w:rsid w:val="00D01180"/>
    <w:rsid w:val="00D03AC0"/>
    <w:rsid w:val="00D053CB"/>
    <w:rsid w:val="00D0644F"/>
    <w:rsid w:val="00D12A0F"/>
    <w:rsid w:val="00D130D9"/>
    <w:rsid w:val="00D1577B"/>
    <w:rsid w:val="00D17307"/>
    <w:rsid w:val="00D223AD"/>
    <w:rsid w:val="00D227F3"/>
    <w:rsid w:val="00D247AF"/>
    <w:rsid w:val="00D25294"/>
    <w:rsid w:val="00D258C4"/>
    <w:rsid w:val="00D26CBD"/>
    <w:rsid w:val="00D30F3E"/>
    <w:rsid w:val="00D3405A"/>
    <w:rsid w:val="00D365DC"/>
    <w:rsid w:val="00D40AE5"/>
    <w:rsid w:val="00D429AB"/>
    <w:rsid w:val="00D43279"/>
    <w:rsid w:val="00D43471"/>
    <w:rsid w:val="00D4437D"/>
    <w:rsid w:val="00D4681B"/>
    <w:rsid w:val="00D46983"/>
    <w:rsid w:val="00D5009E"/>
    <w:rsid w:val="00D51814"/>
    <w:rsid w:val="00D522F9"/>
    <w:rsid w:val="00D53447"/>
    <w:rsid w:val="00D53512"/>
    <w:rsid w:val="00D5389D"/>
    <w:rsid w:val="00D5393C"/>
    <w:rsid w:val="00D53B20"/>
    <w:rsid w:val="00D53F08"/>
    <w:rsid w:val="00D54231"/>
    <w:rsid w:val="00D54363"/>
    <w:rsid w:val="00D55942"/>
    <w:rsid w:val="00D574E5"/>
    <w:rsid w:val="00D61638"/>
    <w:rsid w:val="00D6176A"/>
    <w:rsid w:val="00D62DD5"/>
    <w:rsid w:val="00D63C07"/>
    <w:rsid w:val="00D65F0F"/>
    <w:rsid w:val="00D700DC"/>
    <w:rsid w:val="00D70999"/>
    <w:rsid w:val="00D72EE3"/>
    <w:rsid w:val="00D73F51"/>
    <w:rsid w:val="00D74E03"/>
    <w:rsid w:val="00D74F75"/>
    <w:rsid w:val="00D75786"/>
    <w:rsid w:val="00D769CA"/>
    <w:rsid w:val="00D80488"/>
    <w:rsid w:val="00D82B67"/>
    <w:rsid w:val="00D84820"/>
    <w:rsid w:val="00D85A29"/>
    <w:rsid w:val="00D920A9"/>
    <w:rsid w:val="00D935C9"/>
    <w:rsid w:val="00D93ABE"/>
    <w:rsid w:val="00D940F7"/>
    <w:rsid w:val="00D94B2C"/>
    <w:rsid w:val="00D9544C"/>
    <w:rsid w:val="00D97FE5"/>
    <w:rsid w:val="00DA0C42"/>
    <w:rsid w:val="00DA54A9"/>
    <w:rsid w:val="00DA5EAB"/>
    <w:rsid w:val="00DB0EEA"/>
    <w:rsid w:val="00DB1434"/>
    <w:rsid w:val="00DB39A7"/>
    <w:rsid w:val="00DB7A89"/>
    <w:rsid w:val="00DC08BE"/>
    <w:rsid w:val="00DC0AFC"/>
    <w:rsid w:val="00DC1F58"/>
    <w:rsid w:val="00DC3337"/>
    <w:rsid w:val="00DC3E5F"/>
    <w:rsid w:val="00DC6D59"/>
    <w:rsid w:val="00DD017E"/>
    <w:rsid w:val="00DD24CB"/>
    <w:rsid w:val="00DD3708"/>
    <w:rsid w:val="00DD5736"/>
    <w:rsid w:val="00DE06CA"/>
    <w:rsid w:val="00DE2214"/>
    <w:rsid w:val="00DE242D"/>
    <w:rsid w:val="00DE4E13"/>
    <w:rsid w:val="00DF01C3"/>
    <w:rsid w:val="00DF08E1"/>
    <w:rsid w:val="00DF0D33"/>
    <w:rsid w:val="00DF3C45"/>
    <w:rsid w:val="00DF58F8"/>
    <w:rsid w:val="00DF5972"/>
    <w:rsid w:val="00DF79DF"/>
    <w:rsid w:val="00E02ED5"/>
    <w:rsid w:val="00E03785"/>
    <w:rsid w:val="00E050F3"/>
    <w:rsid w:val="00E05E3B"/>
    <w:rsid w:val="00E116E0"/>
    <w:rsid w:val="00E12A6E"/>
    <w:rsid w:val="00E15553"/>
    <w:rsid w:val="00E15D8E"/>
    <w:rsid w:val="00E173D3"/>
    <w:rsid w:val="00E2502E"/>
    <w:rsid w:val="00E25955"/>
    <w:rsid w:val="00E31FF3"/>
    <w:rsid w:val="00E32553"/>
    <w:rsid w:val="00E32B64"/>
    <w:rsid w:val="00E338DC"/>
    <w:rsid w:val="00E3754F"/>
    <w:rsid w:val="00E37613"/>
    <w:rsid w:val="00E42A7E"/>
    <w:rsid w:val="00E518EF"/>
    <w:rsid w:val="00E53BF6"/>
    <w:rsid w:val="00E53E84"/>
    <w:rsid w:val="00E54F31"/>
    <w:rsid w:val="00E55C0F"/>
    <w:rsid w:val="00E57AFE"/>
    <w:rsid w:val="00E57BB1"/>
    <w:rsid w:val="00E6053E"/>
    <w:rsid w:val="00E62BCB"/>
    <w:rsid w:val="00E65C3C"/>
    <w:rsid w:val="00E66562"/>
    <w:rsid w:val="00E674E9"/>
    <w:rsid w:val="00E71CDC"/>
    <w:rsid w:val="00E720B9"/>
    <w:rsid w:val="00E723BA"/>
    <w:rsid w:val="00E744B1"/>
    <w:rsid w:val="00E754C2"/>
    <w:rsid w:val="00E75F90"/>
    <w:rsid w:val="00E76E7E"/>
    <w:rsid w:val="00E815A3"/>
    <w:rsid w:val="00E858A3"/>
    <w:rsid w:val="00E85ECA"/>
    <w:rsid w:val="00E95FBF"/>
    <w:rsid w:val="00E9700E"/>
    <w:rsid w:val="00EA22A3"/>
    <w:rsid w:val="00EA2CB8"/>
    <w:rsid w:val="00EA34AA"/>
    <w:rsid w:val="00EA3F1C"/>
    <w:rsid w:val="00EA495E"/>
    <w:rsid w:val="00EA53A7"/>
    <w:rsid w:val="00EB1FE9"/>
    <w:rsid w:val="00EB22D8"/>
    <w:rsid w:val="00EB3104"/>
    <w:rsid w:val="00EB35CC"/>
    <w:rsid w:val="00EB54BB"/>
    <w:rsid w:val="00EB7944"/>
    <w:rsid w:val="00EC04BF"/>
    <w:rsid w:val="00EC2A35"/>
    <w:rsid w:val="00EC3C0A"/>
    <w:rsid w:val="00EC4A16"/>
    <w:rsid w:val="00EC63BD"/>
    <w:rsid w:val="00EC6C00"/>
    <w:rsid w:val="00ED1BDF"/>
    <w:rsid w:val="00ED39BA"/>
    <w:rsid w:val="00ED4090"/>
    <w:rsid w:val="00EF0E2F"/>
    <w:rsid w:val="00EF168A"/>
    <w:rsid w:val="00EF1E20"/>
    <w:rsid w:val="00EF3442"/>
    <w:rsid w:val="00EF60D6"/>
    <w:rsid w:val="00F000EE"/>
    <w:rsid w:val="00F00A3C"/>
    <w:rsid w:val="00F0358D"/>
    <w:rsid w:val="00F035A7"/>
    <w:rsid w:val="00F03A9E"/>
    <w:rsid w:val="00F0435B"/>
    <w:rsid w:val="00F0454E"/>
    <w:rsid w:val="00F04BD7"/>
    <w:rsid w:val="00F0500D"/>
    <w:rsid w:val="00F060F4"/>
    <w:rsid w:val="00F117D4"/>
    <w:rsid w:val="00F11978"/>
    <w:rsid w:val="00F15712"/>
    <w:rsid w:val="00F15FFF"/>
    <w:rsid w:val="00F1637D"/>
    <w:rsid w:val="00F20325"/>
    <w:rsid w:val="00F20BA7"/>
    <w:rsid w:val="00F20C19"/>
    <w:rsid w:val="00F20E1B"/>
    <w:rsid w:val="00F21CCE"/>
    <w:rsid w:val="00F21E52"/>
    <w:rsid w:val="00F27264"/>
    <w:rsid w:val="00F277BA"/>
    <w:rsid w:val="00F27F1D"/>
    <w:rsid w:val="00F31DF8"/>
    <w:rsid w:val="00F332A0"/>
    <w:rsid w:val="00F37A67"/>
    <w:rsid w:val="00F4166B"/>
    <w:rsid w:val="00F41896"/>
    <w:rsid w:val="00F41E2B"/>
    <w:rsid w:val="00F45FBB"/>
    <w:rsid w:val="00F46748"/>
    <w:rsid w:val="00F47EE6"/>
    <w:rsid w:val="00F522C0"/>
    <w:rsid w:val="00F52437"/>
    <w:rsid w:val="00F52FF4"/>
    <w:rsid w:val="00F5312E"/>
    <w:rsid w:val="00F536D6"/>
    <w:rsid w:val="00F55491"/>
    <w:rsid w:val="00F57C98"/>
    <w:rsid w:val="00F6384D"/>
    <w:rsid w:val="00F63CCE"/>
    <w:rsid w:val="00F642D6"/>
    <w:rsid w:val="00F66581"/>
    <w:rsid w:val="00F6729B"/>
    <w:rsid w:val="00F71089"/>
    <w:rsid w:val="00F7332B"/>
    <w:rsid w:val="00F76AD2"/>
    <w:rsid w:val="00F77456"/>
    <w:rsid w:val="00F80EFC"/>
    <w:rsid w:val="00F828E0"/>
    <w:rsid w:val="00F8342D"/>
    <w:rsid w:val="00F8511A"/>
    <w:rsid w:val="00F8616B"/>
    <w:rsid w:val="00F875FC"/>
    <w:rsid w:val="00F8769F"/>
    <w:rsid w:val="00F913ED"/>
    <w:rsid w:val="00F9467C"/>
    <w:rsid w:val="00F9614E"/>
    <w:rsid w:val="00F96BD1"/>
    <w:rsid w:val="00FA0189"/>
    <w:rsid w:val="00FA05B4"/>
    <w:rsid w:val="00FA154F"/>
    <w:rsid w:val="00FA2C72"/>
    <w:rsid w:val="00FA3EB9"/>
    <w:rsid w:val="00FA4599"/>
    <w:rsid w:val="00FA4871"/>
    <w:rsid w:val="00FA4EAA"/>
    <w:rsid w:val="00FA5F6A"/>
    <w:rsid w:val="00FA6897"/>
    <w:rsid w:val="00FA6F86"/>
    <w:rsid w:val="00FA7315"/>
    <w:rsid w:val="00FA79C0"/>
    <w:rsid w:val="00FB1552"/>
    <w:rsid w:val="00FB295F"/>
    <w:rsid w:val="00FB6A41"/>
    <w:rsid w:val="00FC00B0"/>
    <w:rsid w:val="00FC4269"/>
    <w:rsid w:val="00FC4732"/>
    <w:rsid w:val="00FC60A7"/>
    <w:rsid w:val="00FC6E4C"/>
    <w:rsid w:val="00FD27DE"/>
    <w:rsid w:val="00FD4016"/>
    <w:rsid w:val="00FD53DA"/>
    <w:rsid w:val="00FD5676"/>
    <w:rsid w:val="00FD7B9C"/>
    <w:rsid w:val="00FE0B4A"/>
    <w:rsid w:val="00FE4C20"/>
    <w:rsid w:val="00FE70C9"/>
    <w:rsid w:val="00FF067D"/>
    <w:rsid w:val="00FF1497"/>
    <w:rsid w:val="00FF3A81"/>
    <w:rsid w:val="00FF5786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4CE907"/>
  <w15:docId w15:val="{659282CE-64CC-443E-B7FA-6935144A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before="360" w:after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 normal"/>
    <w:qFormat/>
    <w:rsid w:val="00CC55F8"/>
    <w:pPr>
      <w:spacing w:line="276" w:lineRule="auto"/>
      <w:ind w:firstLine="567"/>
    </w:pPr>
  </w:style>
  <w:style w:type="paragraph" w:styleId="Ttulo1">
    <w:name w:val="heading 1"/>
    <w:basedOn w:val="Normal"/>
    <w:next w:val="Normal"/>
    <w:link w:val="Ttulo1Char"/>
    <w:uiPriority w:val="9"/>
    <w:rsid w:val="00B96EC2"/>
    <w:pPr>
      <w:keepNext/>
      <w:keepLines/>
      <w:numPr>
        <w:numId w:val="7"/>
      </w:numPr>
      <w:pBdr>
        <w:bottom w:val="single" w:sz="4" w:space="1" w:color="auto"/>
      </w:pBdr>
      <w:spacing w:before="840" w:after="720"/>
      <w:outlineLvl w:val="0"/>
    </w:pPr>
    <w:rPr>
      <w:rFonts w:eastAsiaTheme="majorEastAsia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rsid w:val="00D97FE5"/>
    <w:pPr>
      <w:keepNext/>
      <w:keepLines/>
      <w:numPr>
        <w:numId w:val="8"/>
      </w:numPr>
      <w:pBdr>
        <w:bottom w:val="single" w:sz="4" w:space="1" w:color="auto"/>
      </w:pBdr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684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684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684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E65D69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E65D69"/>
  </w:style>
  <w:style w:type="paragraph" w:styleId="Rodap">
    <w:name w:val="footer"/>
    <w:basedOn w:val="Normal"/>
    <w:link w:val="RodapChar"/>
    <w:uiPriority w:val="99"/>
    <w:unhideWhenUsed/>
    <w:rsid w:val="00E65D69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E65D69"/>
  </w:style>
  <w:style w:type="character" w:customStyle="1" w:styleId="Ttulo1Char">
    <w:name w:val="Título 1 Char"/>
    <w:basedOn w:val="Fontepargpadro"/>
    <w:link w:val="Ttulo1"/>
    <w:uiPriority w:val="9"/>
    <w:rsid w:val="00B96EC2"/>
    <w:rPr>
      <w:rFonts w:eastAsiaTheme="majorEastAsia" w:cstheme="majorBidi"/>
      <w:b/>
      <w:sz w:val="28"/>
      <w:szCs w:val="32"/>
    </w:rPr>
  </w:style>
  <w:style w:type="paragraph" w:styleId="CabealhodoSumrio">
    <w:name w:val="TOC Heading"/>
    <w:basedOn w:val="Ttulo1"/>
    <w:next w:val="Normal"/>
    <w:uiPriority w:val="39"/>
    <w:unhideWhenUsed/>
    <w:rsid w:val="00EE009A"/>
    <w:pPr>
      <w:outlineLvl w:val="9"/>
    </w:pPr>
  </w:style>
  <w:style w:type="paragraph" w:styleId="SemEspaamento">
    <w:name w:val="No Spacing"/>
    <w:aliases w:val="Citação no texto,4. Citação,Citação longa,Citação - sem espaçamento"/>
    <w:link w:val="SemEspaamentoChar"/>
    <w:autoRedefine/>
    <w:uiPriority w:val="1"/>
    <w:qFormat/>
    <w:rsid w:val="00407338"/>
    <w:pPr>
      <w:spacing w:before="120" w:after="120"/>
      <w:ind w:left="1701"/>
    </w:pPr>
    <w:rPr>
      <w:sz w:val="20"/>
    </w:rPr>
  </w:style>
  <w:style w:type="paragraph" w:styleId="Sumrio1">
    <w:name w:val="toc 1"/>
    <w:basedOn w:val="Normal"/>
    <w:next w:val="Normal"/>
    <w:autoRedefine/>
    <w:uiPriority w:val="39"/>
    <w:unhideWhenUsed/>
    <w:rsid w:val="00643D4C"/>
    <w:pPr>
      <w:tabs>
        <w:tab w:val="left" w:pos="284"/>
        <w:tab w:val="right" w:leader="dot" w:pos="8494"/>
      </w:tabs>
      <w:spacing w:before="0" w:after="0"/>
      <w:ind w:left="284" w:hanging="284"/>
    </w:pPr>
    <w:rPr>
      <w:b/>
      <w:bCs/>
      <w:noProof/>
    </w:rPr>
  </w:style>
  <w:style w:type="character" w:styleId="Hyperlink">
    <w:name w:val="Hyperlink"/>
    <w:basedOn w:val="Fontepargpadro"/>
    <w:uiPriority w:val="99"/>
    <w:unhideWhenUsed/>
    <w:rsid w:val="00EE009A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97FE5"/>
    <w:rPr>
      <w:rFonts w:eastAsiaTheme="majorEastAsia" w:cstheme="majorBidi"/>
      <w:b/>
      <w:sz w:val="28"/>
      <w:szCs w:val="26"/>
    </w:rPr>
  </w:style>
  <w:style w:type="paragraph" w:styleId="PargrafodaLista">
    <w:name w:val="List Paragraph"/>
    <w:basedOn w:val="Normal"/>
    <w:link w:val="PargrafodaListaChar"/>
    <w:uiPriority w:val="1"/>
    <w:qFormat/>
    <w:rsid w:val="00010BD5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B43AF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43AFB"/>
    <w:rPr>
      <w:color w:val="954F72" w:themeColor="followedHyperlink"/>
      <w:u w:val="single"/>
    </w:rPr>
  </w:style>
  <w:style w:type="paragraph" w:styleId="Textodenotaderodap">
    <w:name w:val="footnote text"/>
    <w:aliases w:val="Char Char, Char Char"/>
    <w:basedOn w:val="Normal"/>
    <w:link w:val="TextodenotaderodapChar"/>
    <w:uiPriority w:val="99"/>
    <w:unhideWhenUsed/>
    <w:rsid w:val="00956995"/>
    <w:pPr>
      <w:spacing w:before="0" w:after="0"/>
      <w:ind w:firstLine="1701"/>
    </w:pPr>
    <w:rPr>
      <w:sz w:val="20"/>
      <w:szCs w:val="20"/>
    </w:rPr>
  </w:style>
  <w:style w:type="character" w:customStyle="1" w:styleId="TextodenotaderodapChar">
    <w:name w:val="Texto de nota de rodapé Char"/>
    <w:aliases w:val="Char Char Char, Char Char Char"/>
    <w:basedOn w:val="Fontepargpadro"/>
    <w:link w:val="Textodenotaderodap"/>
    <w:uiPriority w:val="99"/>
    <w:rsid w:val="00956995"/>
    <w:rPr>
      <w:rFonts w:ascii="Arial" w:hAnsi="Arial" w:cs="Arial"/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956995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56995"/>
    <w:pPr>
      <w:spacing w:before="100" w:beforeAutospacing="1" w:after="100" w:afterAutospacing="1"/>
      <w:ind w:firstLine="1701"/>
    </w:pPr>
  </w:style>
  <w:style w:type="character" w:styleId="nfase">
    <w:name w:val="Emphasis"/>
    <w:basedOn w:val="Fontepargpadro"/>
    <w:uiPriority w:val="20"/>
    <w:rsid w:val="00956995"/>
    <w:rPr>
      <w:i/>
      <w:iCs/>
    </w:rPr>
  </w:style>
  <w:style w:type="table" w:styleId="Tabelacomgrade">
    <w:name w:val="Table Grid"/>
    <w:basedOn w:val="Tabelanormal"/>
    <w:uiPriority w:val="59"/>
    <w:rsid w:val="005F011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pPr>
      <w:keepNext/>
      <w:keepLines/>
      <w:spacing w:after="80"/>
    </w:pPr>
    <w:rPr>
      <w:i/>
      <w:color w:val="666666"/>
      <w:sz w:val="48"/>
      <w:szCs w:val="48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Estilo1-Ttulo01">
    <w:name w:val="Estilo1 - Título 01"/>
    <w:basedOn w:val="Ttulo1"/>
    <w:link w:val="Estilo1-Ttulo01Char"/>
    <w:autoRedefine/>
    <w:qFormat/>
    <w:rsid w:val="003541FF"/>
    <w:pPr>
      <w:numPr>
        <w:numId w:val="31"/>
      </w:numPr>
      <w:pBdr>
        <w:bottom w:val="none" w:sz="0" w:space="0" w:color="auto"/>
      </w:pBdr>
      <w:spacing w:before="720" w:after="360"/>
      <w:jc w:val="center"/>
    </w:pPr>
    <w:rPr>
      <w:bCs/>
      <w:smallCaps/>
      <w:szCs w:val="28"/>
    </w:rPr>
  </w:style>
  <w:style w:type="paragraph" w:customStyle="1" w:styleId="Subttulo2">
    <w:name w:val="Subtítulo 2"/>
    <w:basedOn w:val="Estilo1-Ttulo01"/>
    <w:link w:val="Subttulo2Char"/>
    <w:autoRedefine/>
    <w:qFormat/>
    <w:rsid w:val="00101D69"/>
    <w:pPr>
      <w:numPr>
        <w:ilvl w:val="1"/>
      </w:numPr>
      <w:spacing w:before="480"/>
      <w:outlineLvl w:val="1"/>
    </w:pPr>
    <w:rPr>
      <w:sz w:val="24"/>
      <w:szCs w:val="24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C67711"/>
  </w:style>
  <w:style w:type="character" w:customStyle="1" w:styleId="Estilo1-Ttulo01Char">
    <w:name w:val="Estilo1 - Título 01 Char"/>
    <w:basedOn w:val="PargrafodaListaChar"/>
    <w:link w:val="Estilo1-Ttulo01"/>
    <w:rsid w:val="003541FF"/>
    <w:rPr>
      <w:rFonts w:eastAsiaTheme="majorEastAsia" w:cstheme="majorBidi"/>
      <w:b/>
      <w:bCs/>
      <w:smallCaps/>
      <w:sz w:val="28"/>
      <w:szCs w:val="28"/>
    </w:rPr>
  </w:style>
  <w:style w:type="character" w:customStyle="1" w:styleId="Subttulo2Char">
    <w:name w:val="Subtítulo 2 Char"/>
    <w:basedOn w:val="Estilo1-Ttulo01Char"/>
    <w:link w:val="Subttulo2"/>
    <w:rsid w:val="00101D69"/>
    <w:rPr>
      <w:rFonts w:eastAsiaTheme="majorEastAsia" w:cstheme="majorBidi"/>
      <w:b/>
      <w:bCs/>
      <w:smallCaps/>
      <w:sz w:val="28"/>
      <w:szCs w:val="28"/>
    </w:rPr>
  </w:style>
  <w:style w:type="paragraph" w:customStyle="1" w:styleId="Subttulonvel03">
    <w:name w:val="Subtítulo nível 03"/>
    <w:basedOn w:val="Subttulo2"/>
    <w:link w:val="Subttulonvel03Char"/>
    <w:autoRedefine/>
    <w:qFormat/>
    <w:rsid w:val="008C5243"/>
    <w:pPr>
      <w:numPr>
        <w:ilvl w:val="2"/>
      </w:numPr>
      <w:ind w:left="1985" w:hanging="1265"/>
    </w:pPr>
  </w:style>
  <w:style w:type="character" w:customStyle="1" w:styleId="Subttulonvel03Char">
    <w:name w:val="Subtítulo nível 03 Char"/>
    <w:basedOn w:val="Subttulo2Char"/>
    <w:link w:val="Subttulonvel03"/>
    <w:rsid w:val="008C5243"/>
    <w:rPr>
      <w:rFonts w:eastAsiaTheme="majorEastAsia" w:cstheme="majorBidi"/>
      <w:b/>
      <w:bCs/>
      <w:smallCaps/>
      <w:sz w:val="28"/>
      <w:szCs w:val="28"/>
    </w:rPr>
  </w:style>
  <w:style w:type="paragraph" w:customStyle="1" w:styleId="RodapDF">
    <w:name w:val="Rodapé DF"/>
    <w:basedOn w:val="Normal"/>
    <w:qFormat/>
    <w:rsid w:val="005B63D2"/>
    <w:pPr>
      <w:spacing w:before="0" w:after="0"/>
      <w:ind w:firstLine="0"/>
    </w:pPr>
    <w:rPr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0917D0"/>
    <w:rPr>
      <w:color w:val="605E5C"/>
      <w:shd w:val="clear" w:color="auto" w:fill="E1DFDD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456846"/>
    <w:pPr>
      <w:spacing w:before="0" w:after="0" w:line="240" w:lineRule="auto"/>
      <w:ind w:left="4252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456846"/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456846"/>
    <w:pPr>
      <w:spacing w:before="0"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456846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568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568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568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56846"/>
    <w:rPr>
      <w:b/>
      <w:bCs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456846"/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4568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456846"/>
    <w:rPr>
      <w:rFonts w:asciiTheme="majorHAnsi" w:eastAsiaTheme="majorEastAsia" w:hAnsiTheme="majorHAnsi" w:cstheme="majorBidi"/>
      <w:shd w:val="pct20" w:color="auto" w:fill="auto"/>
    </w:rPr>
  </w:style>
  <w:style w:type="paragraph" w:styleId="Citao">
    <w:name w:val="Quote"/>
    <w:basedOn w:val="Normal"/>
    <w:next w:val="Normal"/>
    <w:link w:val="CitaoChar"/>
    <w:uiPriority w:val="29"/>
    <w:rsid w:val="0045684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56846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rsid w:val="00456846"/>
    <w:pPr>
      <w:pBdr>
        <w:top w:val="single" w:sz="4" w:space="10" w:color="5B9BD5" w:themeColor="accent1"/>
        <w:bottom w:val="single" w:sz="4" w:space="10" w:color="5B9BD5" w:themeColor="accent1"/>
      </w:pBdr>
      <w:ind w:left="864" w:right="864"/>
      <w:jc w:val="center"/>
    </w:pPr>
    <w:rPr>
      <w:i/>
      <w:iCs/>
      <w:color w:val="5B9BD5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56846"/>
    <w:rPr>
      <w:i/>
      <w:iCs/>
      <w:color w:val="5B9BD5" w:themeColor="accent1"/>
    </w:rPr>
  </w:style>
  <w:style w:type="paragraph" w:styleId="Commarcadores">
    <w:name w:val="List Bullet"/>
    <w:basedOn w:val="Normal"/>
    <w:uiPriority w:val="99"/>
    <w:semiHidden/>
    <w:unhideWhenUsed/>
    <w:rsid w:val="00456846"/>
    <w:pPr>
      <w:numPr>
        <w:numId w:val="2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456846"/>
    <w:pPr>
      <w:numPr>
        <w:numId w:val="2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456846"/>
    <w:pPr>
      <w:numPr>
        <w:numId w:val="2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456846"/>
    <w:pPr>
      <w:numPr>
        <w:numId w:val="2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456846"/>
    <w:pPr>
      <w:numPr>
        <w:numId w:val="25"/>
      </w:numPr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45684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56846"/>
  </w:style>
  <w:style w:type="paragraph" w:styleId="Corpodetexto2">
    <w:name w:val="Body Text 2"/>
    <w:basedOn w:val="Normal"/>
    <w:link w:val="Corpodetexto2Char"/>
    <w:uiPriority w:val="99"/>
    <w:semiHidden/>
    <w:unhideWhenUsed/>
    <w:rsid w:val="0045684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56846"/>
  </w:style>
  <w:style w:type="paragraph" w:styleId="Corpodetexto3">
    <w:name w:val="Body Text 3"/>
    <w:basedOn w:val="Normal"/>
    <w:link w:val="Corpodetexto3Char"/>
    <w:uiPriority w:val="99"/>
    <w:semiHidden/>
    <w:unhideWhenUsed/>
    <w:rsid w:val="0045684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56846"/>
    <w:rPr>
      <w:sz w:val="16"/>
      <w:szCs w:val="16"/>
    </w:r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456846"/>
  </w:style>
  <w:style w:type="character" w:customStyle="1" w:styleId="DataChar">
    <w:name w:val="Data Char"/>
    <w:basedOn w:val="Fontepargpadro"/>
    <w:link w:val="Data"/>
    <w:uiPriority w:val="99"/>
    <w:semiHidden/>
    <w:rsid w:val="00456846"/>
  </w:style>
  <w:style w:type="paragraph" w:styleId="Destinatrio">
    <w:name w:val="envelope address"/>
    <w:basedOn w:val="Normal"/>
    <w:uiPriority w:val="99"/>
    <w:semiHidden/>
    <w:unhideWhenUsed/>
    <w:rsid w:val="00456846"/>
    <w:pPr>
      <w:framePr w:w="7938" w:h="1984" w:hRule="exact" w:hSpace="141" w:wrap="auto" w:hAnchor="page" w:xAlign="center" w:yAlign="bottom"/>
      <w:spacing w:before="0" w:after="0" w:line="240" w:lineRule="auto"/>
      <w:ind w:left="2835"/>
    </w:pPr>
    <w:rPr>
      <w:rFonts w:asciiTheme="majorHAnsi" w:eastAsiaTheme="majorEastAsia" w:hAnsiTheme="majorHAnsi" w:cstheme="majorBidi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456846"/>
    <w:pPr>
      <w:spacing w:before="0" w:after="0" w:line="240" w:lineRule="auto"/>
      <w:ind w:left="4252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456846"/>
  </w:style>
  <w:style w:type="paragraph" w:styleId="EndereoHTML">
    <w:name w:val="HTML Address"/>
    <w:basedOn w:val="Normal"/>
    <w:link w:val="EndereoHTMLChar"/>
    <w:uiPriority w:val="99"/>
    <w:semiHidden/>
    <w:unhideWhenUsed/>
    <w:rsid w:val="00456846"/>
    <w:pPr>
      <w:spacing w:before="0"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456846"/>
    <w:rPr>
      <w:i/>
      <w:iCs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456846"/>
    <w:pPr>
      <w:spacing w:after="0"/>
      <w:ind w:left="240" w:hanging="24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456846"/>
    <w:pPr>
      <w:spacing w:after="0"/>
    </w:pPr>
  </w:style>
  <w:style w:type="paragraph" w:styleId="Legenda">
    <w:name w:val="caption"/>
    <w:basedOn w:val="Normal"/>
    <w:next w:val="Normal"/>
    <w:uiPriority w:val="35"/>
    <w:semiHidden/>
    <w:unhideWhenUsed/>
    <w:qFormat/>
    <w:rsid w:val="0045684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"/>
    <w:uiPriority w:val="99"/>
    <w:semiHidden/>
    <w:unhideWhenUsed/>
    <w:rsid w:val="00456846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456846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456846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456846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456846"/>
    <w:pPr>
      <w:ind w:left="1415" w:hanging="283"/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456846"/>
    <w:pPr>
      <w:spacing w:after="120"/>
      <w:ind w:left="283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456846"/>
    <w:pPr>
      <w:spacing w:after="120"/>
      <w:ind w:left="566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456846"/>
    <w:pPr>
      <w:spacing w:after="120"/>
      <w:ind w:left="849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456846"/>
    <w:pPr>
      <w:spacing w:after="120"/>
      <w:ind w:left="1132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456846"/>
    <w:pPr>
      <w:spacing w:after="120"/>
      <w:ind w:left="1415"/>
      <w:contextualSpacing/>
    </w:p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456846"/>
    <w:pPr>
      <w:spacing w:before="0" w:after="0" w:line="240" w:lineRule="auto"/>
    </w:pPr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456846"/>
    <w:rPr>
      <w:rFonts w:ascii="Arial" w:hAnsi="Arial" w:cs="Arial"/>
      <w:sz w:val="16"/>
      <w:szCs w:val="16"/>
    </w:rPr>
  </w:style>
  <w:style w:type="paragraph" w:styleId="Numerada">
    <w:name w:val="List Number"/>
    <w:basedOn w:val="Normal"/>
    <w:uiPriority w:val="99"/>
    <w:semiHidden/>
    <w:unhideWhenUsed/>
    <w:rsid w:val="00456846"/>
    <w:pPr>
      <w:numPr>
        <w:numId w:val="2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456846"/>
    <w:pPr>
      <w:numPr>
        <w:numId w:val="2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456846"/>
    <w:pPr>
      <w:numPr>
        <w:numId w:val="2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456846"/>
    <w:pPr>
      <w:numPr>
        <w:numId w:val="2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456846"/>
    <w:pPr>
      <w:numPr>
        <w:numId w:val="30"/>
      </w:numPr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456846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456846"/>
    <w:rPr>
      <w:rFonts w:ascii="Consolas" w:hAnsi="Consolas"/>
      <w:sz w:val="20"/>
      <w:szCs w:val="20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456846"/>
    <w:pPr>
      <w:spacing w:after="3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456846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5684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56846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456846"/>
    <w:pPr>
      <w:spacing w:after="360"/>
      <w:ind w:left="360"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456846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456846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456846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45684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456846"/>
    <w:rPr>
      <w:sz w:val="16"/>
      <w:szCs w:val="16"/>
    </w:rPr>
  </w:style>
  <w:style w:type="paragraph" w:styleId="Recuonormal">
    <w:name w:val="Normal Indent"/>
    <w:basedOn w:val="Normal"/>
    <w:uiPriority w:val="99"/>
    <w:semiHidden/>
    <w:unhideWhenUsed/>
    <w:rsid w:val="00456846"/>
    <w:pPr>
      <w:ind w:left="708"/>
    </w:pPr>
  </w:style>
  <w:style w:type="paragraph" w:styleId="Remetente">
    <w:name w:val="envelope return"/>
    <w:basedOn w:val="Normal"/>
    <w:uiPriority w:val="99"/>
    <w:semiHidden/>
    <w:unhideWhenUsed/>
    <w:rsid w:val="00456846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456846"/>
    <w:pPr>
      <w:spacing w:before="0" w:after="0" w:line="240" w:lineRule="auto"/>
      <w:ind w:left="240" w:hanging="24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456846"/>
    <w:pPr>
      <w:spacing w:before="0" w:after="0" w:line="240" w:lineRule="auto"/>
      <w:ind w:left="480" w:hanging="24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456846"/>
    <w:pPr>
      <w:spacing w:before="0" w:after="0" w:line="240" w:lineRule="auto"/>
      <w:ind w:left="720" w:hanging="24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456846"/>
    <w:pPr>
      <w:spacing w:before="0" w:after="0" w:line="240" w:lineRule="auto"/>
      <w:ind w:left="960" w:hanging="24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456846"/>
    <w:pPr>
      <w:spacing w:before="0" w:after="0" w:line="240" w:lineRule="auto"/>
      <w:ind w:left="1200" w:hanging="24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456846"/>
    <w:pPr>
      <w:spacing w:before="0" w:after="0" w:line="240" w:lineRule="auto"/>
      <w:ind w:left="1440" w:hanging="24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456846"/>
    <w:pPr>
      <w:spacing w:before="0" w:after="0" w:line="240" w:lineRule="auto"/>
      <w:ind w:left="1680" w:hanging="24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456846"/>
    <w:pPr>
      <w:spacing w:before="0" w:after="0" w:line="240" w:lineRule="auto"/>
      <w:ind w:left="1920" w:hanging="24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456846"/>
    <w:pPr>
      <w:spacing w:before="0" w:after="0" w:line="240" w:lineRule="auto"/>
      <w:ind w:left="2160" w:hanging="240"/>
    </w:p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456846"/>
  </w:style>
  <w:style w:type="character" w:customStyle="1" w:styleId="SaudaoChar">
    <w:name w:val="Saudação Char"/>
    <w:basedOn w:val="Fontepargpadro"/>
    <w:link w:val="Saudao"/>
    <w:uiPriority w:val="99"/>
    <w:semiHidden/>
    <w:rsid w:val="00456846"/>
  </w:style>
  <w:style w:type="paragraph" w:styleId="Sumrio2">
    <w:name w:val="toc 2"/>
    <w:basedOn w:val="Normal"/>
    <w:next w:val="Normal"/>
    <w:autoRedefine/>
    <w:uiPriority w:val="39"/>
    <w:unhideWhenUsed/>
    <w:rsid w:val="00456846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456846"/>
    <w:pPr>
      <w:spacing w:after="100"/>
      <w:ind w:left="48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456846"/>
    <w:pPr>
      <w:spacing w:after="100"/>
      <w:ind w:left="72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456846"/>
    <w:pPr>
      <w:spacing w:after="100"/>
      <w:ind w:left="96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456846"/>
    <w:pPr>
      <w:spacing w:after="100"/>
      <w:ind w:left="12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456846"/>
    <w:pPr>
      <w:spacing w:after="100"/>
      <w:ind w:left="144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456846"/>
    <w:pPr>
      <w:spacing w:after="100"/>
      <w:ind w:left="168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456846"/>
    <w:pPr>
      <w:spacing w:after="100"/>
      <w:ind w:left="192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56846"/>
    <w:pPr>
      <w:spacing w:before="0" w:after="0" w:line="240" w:lineRule="auto"/>
    </w:pPr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6846"/>
    <w:rPr>
      <w:rFonts w:ascii="Arial" w:hAnsi="Arial" w:cs="Arial"/>
      <w:sz w:val="18"/>
      <w:szCs w:val="18"/>
    </w:rPr>
  </w:style>
  <w:style w:type="paragraph" w:styleId="Textodemacro">
    <w:name w:val="macro"/>
    <w:link w:val="TextodemacroChar"/>
    <w:uiPriority w:val="99"/>
    <w:semiHidden/>
    <w:unhideWhenUsed/>
    <w:rsid w:val="004568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  <w:ind w:firstLine="567"/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456846"/>
    <w:rPr>
      <w:rFonts w:ascii="Consolas" w:hAnsi="Consolas"/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456846"/>
    <w:pPr>
      <w:spacing w:before="0"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456846"/>
    <w:rPr>
      <w:sz w:val="20"/>
      <w:szCs w:val="20"/>
    </w:rPr>
  </w:style>
  <w:style w:type="paragraph" w:styleId="Textoembloco">
    <w:name w:val="Block Text"/>
    <w:basedOn w:val="Normal"/>
    <w:uiPriority w:val="99"/>
    <w:semiHidden/>
    <w:unhideWhenUsed/>
    <w:rsid w:val="0045684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456846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456846"/>
    <w:rPr>
      <w:rFonts w:ascii="Consolas" w:hAnsi="Consolas"/>
      <w:sz w:val="21"/>
      <w:szCs w:val="2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684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684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684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456846"/>
    <w:pPr>
      <w:spacing w:before="0"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456846"/>
  </w:style>
  <w:style w:type="paragraph" w:styleId="Ttulodendicedeautoridades">
    <w:name w:val="toa heading"/>
    <w:basedOn w:val="Normal"/>
    <w:next w:val="Normal"/>
    <w:uiPriority w:val="99"/>
    <w:semiHidden/>
    <w:unhideWhenUsed/>
    <w:rsid w:val="00456846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456846"/>
    <w:rPr>
      <w:rFonts w:asciiTheme="majorHAnsi" w:eastAsiaTheme="majorEastAsia" w:hAnsiTheme="majorHAnsi" w:cstheme="majorBidi"/>
      <w:b/>
      <w:bCs/>
    </w:rPr>
  </w:style>
  <w:style w:type="character" w:customStyle="1" w:styleId="SemEspaamentoChar">
    <w:name w:val="Sem Espaçamento Char"/>
    <w:aliases w:val="Citação no texto Char,4. Citação Char,Citação longa Char,Citação - sem espaçamento Char"/>
    <w:basedOn w:val="Fontepargpadro"/>
    <w:link w:val="SemEspaamento"/>
    <w:uiPriority w:val="1"/>
    <w:rsid w:val="00407338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2971">
          <w:marLeft w:val="0"/>
          <w:marRight w:val="0"/>
          <w:marTop w:val="0"/>
          <w:marBottom w:val="0"/>
          <w:divBdr>
            <w:top w:val="single" w:sz="8" w:space="12" w:color="E5E5E5"/>
            <w:left w:val="single" w:sz="8" w:space="12" w:color="E5E5E5"/>
            <w:bottom w:val="single" w:sz="8" w:space="12" w:color="E5E5E5"/>
            <w:right w:val="single" w:sz="8" w:space="12" w:color="E5E5E5"/>
          </w:divBdr>
          <w:divsChild>
            <w:div w:id="25710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57063">
          <w:marLeft w:val="0"/>
          <w:marRight w:val="0"/>
          <w:marTop w:val="0"/>
          <w:marBottom w:val="0"/>
          <w:divBdr>
            <w:top w:val="single" w:sz="8" w:space="12" w:color="E5E5E5"/>
            <w:left w:val="single" w:sz="8" w:space="12" w:color="E5E5E5"/>
            <w:bottom w:val="single" w:sz="8" w:space="12" w:color="E5E5E5"/>
            <w:right w:val="single" w:sz="8" w:space="12" w:color="E5E5E5"/>
          </w:divBdr>
          <w:divsChild>
            <w:div w:id="54946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20282">
          <w:marLeft w:val="0"/>
          <w:marRight w:val="0"/>
          <w:marTop w:val="0"/>
          <w:marBottom w:val="0"/>
          <w:divBdr>
            <w:top w:val="single" w:sz="8" w:space="12" w:color="E5E5E5"/>
            <w:left w:val="single" w:sz="8" w:space="12" w:color="E5E5E5"/>
            <w:bottom w:val="single" w:sz="8" w:space="12" w:color="E5E5E5"/>
            <w:right w:val="single" w:sz="8" w:space="12" w:color="E5E5E5"/>
          </w:divBdr>
          <w:divsChild>
            <w:div w:id="101988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9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44728">
          <w:marLeft w:val="0"/>
          <w:marRight w:val="0"/>
          <w:marTop w:val="0"/>
          <w:marBottom w:val="0"/>
          <w:divBdr>
            <w:top w:val="single" w:sz="8" w:space="12" w:color="E5E5E5"/>
            <w:left w:val="single" w:sz="8" w:space="12" w:color="E5E5E5"/>
            <w:bottom w:val="single" w:sz="8" w:space="12" w:color="E5E5E5"/>
            <w:right w:val="single" w:sz="8" w:space="12" w:color="E5E5E5"/>
          </w:divBdr>
          <w:divsChild>
            <w:div w:id="12900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7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baa.org.br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baa.org.b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0sJw+FidG7XQSKZoWX5wyIWTuQ==">AMUW2mXGG9/RQi6PDR1UqjW8VFkzRCrAX6e2WDTrmMNmmobno0cAKXgJc6IIBgjxxr8o2/LAoSQntCHYfQoQbQzgc9MjM9tPoKG8W6x5gH6u1h27KTF+pP6XyUSIOZsAlaJR4ynXcKVRtaw0J/JwlHf+IsjzVsMBT30IwUlkvRDYQE29wwUYCgKVER0Nh6WJOErQUnLiPy4jcsU81fmAcG32G+mRH7cMky8XVGy2CJhXkvn39Q8IKemY5606kkh18keXjKrUcMQtNRRIizNSEOIOtBC11ByP1R3TzQKdKBISrH3X414rg0Sf2UGwCgN2iCmrha1pGnre</go:docsCustomData>
</go:gDocsCustomXmlDataStorage>
</file>

<file path=customXml/itemProps1.xml><?xml version="1.0" encoding="utf-8"?>
<ds:datastoreItem xmlns:ds="http://schemas.openxmlformats.org/officeDocument/2006/customXml" ds:itemID="{DC9B904F-B3E5-4D24-B862-B929ACDE9E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694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Cláudio Farenzena</dc:creator>
  <cp:lastModifiedBy>alexandre burmann</cp:lastModifiedBy>
  <cp:revision>7</cp:revision>
  <cp:lastPrinted>2026-07-03T01:54:00Z</cp:lastPrinted>
  <dcterms:created xsi:type="dcterms:W3CDTF">2026-10-07T15:17:00Z</dcterms:created>
  <dcterms:modified xsi:type="dcterms:W3CDTF">2026-10-08T15:53:00Z</dcterms:modified>
</cp:coreProperties>
</file>